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F8" w:rsidRDefault="001442F8" w:rsidP="000A5452">
      <w:pPr>
        <w:spacing w:line="560" w:lineRule="exact"/>
        <w:jc w:val="center"/>
        <w:rPr>
          <w:rFonts w:ascii="方正小标宋简体" w:eastAsia="方正小标宋简体" w:hAnsi="宋体" w:hint="eastAsia"/>
          <w:sz w:val="44"/>
          <w:szCs w:val="44"/>
        </w:rPr>
      </w:pPr>
      <w:r w:rsidRPr="003F150F">
        <w:rPr>
          <w:rFonts w:ascii="方正小标宋简体" w:eastAsia="方正小标宋简体" w:hAnsi="宋体" w:hint="eastAsia"/>
          <w:sz w:val="44"/>
          <w:szCs w:val="44"/>
        </w:rPr>
        <w:t>关于加强</w:t>
      </w:r>
      <w:r w:rsidRPr="003F150F">
        <w:rPr>
          <w:rFonts w:ascii="方正小标宋简体" w:eastAsia="方正小标宋简体" w:hAnsi="宋体" w:cs="仿宋_GB2312" w:hint="eastAsia"/>
          <w:kern w:val="32"/>
          <w:sz w:val="44"/>
          <w:szCs w:val="44"/>
        </w:rPr>
        <w:t>液化石油气钢瓶</w:t>
      </w:r>
      <w:r w:rsidRPr="003F150F">
        <w:rPr>
          <w:rFonts w:ascii="方正小标宋简体" w:eastAsia="方正小标宋简体" w:hAnsi="宋体" w:hint="eastAsia"/>
          <w:sz w:val="44"/>
          <w:szCs w:val="44"/>
        </w:rPr>
        <w:t>管理的通告</w:t>
      </w:r>
    </w:p>
    <w:p w:rsidR="000A5452" w:rsidRPr="000A5452" w:rsidRDefault="000A5452" w:rsidP="000A5452">
      <w:pPr>
        <w:spacing w:line="560" w:lineRule="exact"/>
        <w:jc w:val="center"/>
        <w:rPr>
          <w:rFonts w:ascii="仿宋_GB2312" w:eastAsia="仿宋_GB2312" w:hAnsi="仿宋"/>
          <w:sz w:val="32"/>
          <w:szCs w:val="32"/>
        </w:rPr>
      </w:pPr>
      <w:r w:rsidRPr="000A5452">
        <w:rPr>
          <w:rFonts w:ascii="仿宋_GB2312" w:eastAsia="仿宋_GB2312" w:hAnsi="仿宋" w:hint="eastAsia"/>
          <w:sz w:val="32"/>
          <w:szCs w:val="32"/>
        </w:rPr>
        <w:t>(征求意见稿)</w:t>
      </w:r>
    </w:p>
    <w:p w:rsidR="001442F8" w:rsidRPr="00F83503" w:rsidRDefault="001442F8" w:rsidP="00DD75E1">
      <w:pPr>
        <w:spacing w:line="560" w:lineRule="exact"/>
        <w:rPr>
          <w:rFonts w:ascii="仿宋_GB2312" w:eastAsia="仿宋_GB2312" w:hAnsi="宋体" w:cs="宋体"/>
          <w:sz w:val="30"/>
          <w:szCs w:val="30"/>
        </w:rPr>
      </w:pPr>
    </w:p>
    <w:p w:rsidR="001442F8" w:rsidRPr="005D7F5D" w:rsidRDefault="001442F8" w:rsidP="00DD75E1">
      <w:pPr>
        <w:spacing w:line="560" w:lineRule="exact"/>
        <w:rPr>
          <w:rFonts w:ascii="仿宋_GB2312" w:eastAsia="仿宋_GB2312"/>
          <w:sz w:val="32"/>
          <w:szCs w:val="32"/>
        </w:rPr>
      </w:pPr>
      <w:r w:rsidRPr="005D7F5D">
        <w:rPr>
          <w:rFonts w:ascii="仿宋_GB2312" w:eastAsia="仿宋_GB2312" w:hint="eastAsia"/>
          <w:sz w:val="32"/>
          <w:szCs w:val="32"/>
        </w:rPr>
        <w:t>各</w:t>
      </w:r>
      <w:r>
        <w:rPr>
          <w:rFonts w:ascii="仿宋_GB2312" w:eastAsia="仿宋_GB2312" w:hint="eastAsia"/>
          <w:sz w:val="32"/>
          <w:szCs w:val="32"/>
        </w:rPr>
        <w:t>相关单位</w:t>
      </w:r>
      <w:r w:rsidRPr="005D7F5D">
        <w:rPr>
          <w:rFonts w:ascii="仿宋_GB2312" w:eastAsia="仿宋_GB2312" w:hint="eastAsia"/>
          <w:sz w:val="32"/>
          <w:szCs w:val="32"/>
        </w:rPr>
        <w:t>：</w:t>
      </w:r>
    </w:p>
    <w:p w:rsidR="001442F8" w:rsidRPr="004A5C2F" w:rsidRDefault="001442F8" w:rsidP="000A5452">
      <w:pPr>
        <w:spacing w:line="560" w:lineRule="exact"/>
        <w:ind w:firstLineChars="200" w:firstLine="640"/>
        <w:contextualSpacing/>
        <w:rPr>
          <w:rFonts w:ascii="仿宋_GB2312" w:eastAsia="仿宋_GB2312" w:hAnsi="宋体" w:cs="仿宋_GB2312"/>
          <w:kern w:val="32"/>
          <w:sz w:val="32"/>
          <w:szCs w:val="32"/>
        </w:rPr>
      </w:pPr>
      <w:r w:rsidRPr="004A5C2F">
        <w:rPr>
          <w:rFonts w:ascii="仿宋_GB2312" w:eastAsia="仿宋_GB2312" w:hAnsi="仿宋" w:hint="eastAsia"/>
          <w:sz w:val="32"/>
          <w:szCs w:val="32"/>
        </w:rPr>
        <w:t>为</w:t>
      </w:r>
      <w:r w:rsidRPr="004A5C2F">
        <w:rPr>
          <w:rFonts w:ascii="仿宋_GB2312" w:eastAsia="仿宋_GB2312" w:hAnsi="宋体" w:cs="宋体" w:hint="eastAsia"/>
          <w:sz w:val="32"/>
          <w:szCs w:val="32"/>
        </w:rPr>
        <w:t>进一步</w:t>
      </w:r>
      <w:r w:rsidRPr="004A5C2F">
        <w:rPr>
          <w:rFonts w:ascii="仿宋_GB2312" w:eastAsia="仿宋_GB2312" w:hAnsi="仿宋" w:cs="仿宋_GB2312" w:hint="eastAsia"/>
          <w:kern w:val="32"/>
          <w:sz w:val="32"/>
          <w:szCs w:val="32"/>
        </w:rPr>
        <w:t>加强我区</w:t>
      </w:r>
      <w:r w:rsidRPr="004A5C2F">
        <w:rPr>
          <w:rFonts w:ascii="仿宋_GB2312" w:eastAsia="仿宋_GB2312" w:hAnsi="仿宋" w:hint="eastAsia"/>
          <w:sz w:val="32"/>
          <w:szCs w:val="32"/>
        </w:rPr>
        <w:t>燃气经营市场监管，</w:t>
      </w:r>
      <w:r w:rsidRPr="004A5C2F">
        <w:rPr>
          <w:rFonts w:ascii="仿宋_GB2312" w:eastAsia="仿宋_GB2312" w:hAnsi="仿宋" w:cs="仿宋_GB2312" w:hint="eastAsia"/>
          <w:kern w:val="32"/>
          <w:sz w:val="32"/>
          <w:szCs w:val="32"/>
        </w:rPr>
        <w:t>规范液化石油气钢瓶的安全使用，</w:t>
      </w:r>
      <w:r w:rsidRPr="004A5C2F">
        <w:rPr>
          <w:rFonts w:ascii="仿宋_GB2312" w:eastAsia="仿宋_GB2312" w:hAnsi="仿宋" w:hint="eastAsia"/>
          <w:sz w:val="32"/>
          <w:szCs w:val="32"/>
        </w:rPr>
        <w:t>落实气瓶充装单位、检验单位的主体责任</w:t>
      </w:r>
      <w:r w:rsidRPr="004A5C2F">
        <w:rPr>
          <w:rFonts w:ascii="仿宋_GB2312" w:eastAsia="仿宋_GB2312" w:hAnsi="宋体" w:cs="宋体" w:hint="eastAsia"/>
          <w:sz w:val="32"/>
          <w:szCs w:val="32"/>
        </w:rPr>
        <w:t>，</w:t>
      </w:r>
      <w:r w:rsidRPr="004A5C2F">
        <w:rPr>
          <w:rFonts w:ascii="仿宋_GB2312" w:eastAsia="仿宋_GB2312" w:hAnsi="仿宋" w:hint="eastAsia"/>
          <w:sz w:val="32"/>
          <w:szCs w:val="32"/>
        </w:rPr>
        <w:t>建立气瓶可追溯体系，</w:t>
      </w:r>
      <w:r w:rsidRPr="004A5C2F">
        <w:rPr>
          <w:rFonts w:ascii="仿宋_GB2312" w:eastAsia="仿宋_GB2312" w:hAnsi="仿宋" w:cs="仿宋_GB2312" w:hint="eastAsia"/>
          <w:kern w:val="32"/>
          <w:sz w:val="32"/>
          <w:szCs w:val="32"/>
        </w:rPr>
        <w:t>消除安全隐患，确保用户用气安全</w:t>
      </w:r>
      <w:r>
        <w:rPr>
          <w:rFonts w:ascii="仿宋_GB2312" w:eastAsia="仿宋_GB2312" w:hAnsi="仿宋" w:cs="仿宋_GB2312" w:hint="eastAsia"/>
          <w:kern w:val="32"/>
          <w:sz w:val="32"/>
          <w:szCs w:val="32"/>
        </w:rPr>
        <w:t>，</w:t>
      </w:r>
      <w:r w:rsidRPr="004A5C2F">
        <w:rPr>
          <w:rFonts w:ascii="仿宋_GB2312" w:eastAsia="仿宋_GB2312" w:hAnsi="宋体" w:hint="eastAsia"/>
          <w:sz w:val="32"/>
          <w:szCs w:val="32"/>
        </w:rPr>
        <w:t>依据《中华人民共和国特种设备安全法》</w:t>
      </w:r>
      <w:r w:rsidRPr="004A5C2F">
        <w:rPr>
          <w:rFonts w:ascii="仿宋_GB2312" w:eastAsia="仿宋_GB2312" w:hAnsi="宋体" w:hint="eastAsia"/>
          <w:color w:val="000000"/>
          <w:sz w:val="32"/>
          <w:szCs w:val="32"/>
        </w:rPr>
        <w:t>、《浙江省城镇燃气管理条例》</w:t>
      </w:r>
      <w:r w:rsidRPr="004A5C2F">
        <w:rPr>
          <w:rFonts w:ascii="仿宋_GB2312" w:eastAsia="仿宋_GB2312" w:hAnsi="宋体" w:hint="eastAsia"/>
          <w:sz w:val="32"/>
          <w:szCs w:val="32"/>
        </w:rPr>
        <w:t>、</w:t>
      </w:r>
      <w:r w:rsidRPr="004A5C2F">
        <w:rPr>
          <w:rFonts w:ascii="仿宋_GB2312" w:eastAsia="仿宋_GB2312" w:hAnsi="宋体" w:hint="eastAsia"/>
          <w:color w:val="000000"/>
          <w:sz w:val="32"/>
          <w:szCs w:val="32"/>
        </w:rPr>
        <w:t>《气瓶安全监察规定》、</w:t>
      </w:r>
      <w:r w:rsidRPr="004A5C2F">
        <w:rPr>
          <w:rFonts w:ascii="仿宋_GB2312" w:eastAsia="仿宋_GB2312" w:hAnsi="宋体" w:cs="宋体" w:hint="eastAsia"/>
          <w:sz w:val="32"/>
          <w:szCs w:val="32"/>
        </w:rPr>
        <w:t>《台州市全面推进瓶装燃气固定充装制度及完善信息化管控工作实施方案》</w:t>
      </w:r>
      <w:r w:rsidRPr="004A5C2F">
        <w:rPr>
          <w:rFonts w:ascii="仿宋_GB2312" w:eastAsia="仿宋_GB2312" w:hAnsi="宋体" w:hint="eastAsia"/>
          <w:color w:val="000000"/>
          <w:sz w:val="32"/>
          <w:szCs w:val="32"/>
        </w:rPr>
        <w:t>等规定，</w:t>
      </w:r>
      <w:r w:rsidRPr="004A5C2F">
        <w:rPr>
          <w:rFonts w:ascii="仿宋_GB2312" w:eastAsia="仿宋_GB2312" w:hAnsi="宋体" w:cs="宋体" w:hint="eastAsia"/>
          <w:sz w:val="32"/>
          <w:szCs w:val="32"/>
        </w:rPr>
        <w:t>自通告发布之日起，</w:t>
      </w:r>
      <w:r w:rsidRPr="004A5C2F">
        <w:rPr>
          <w:rFonts w:ascii="仿宋_GB2312" w:eastAsia="仿宋_GB2312" w:hAnsi="仿宋" w:cs="仿宋_GB2312" w:hint="eastAsia"/>
          <w:kern w:val="32"/>
          <w:sz w:val="32"/>
          <w:szCs w:val="32"/>
        </w:rPr>
        <w:t>在全区范围内对瓶装气居民用户分片实施液化石油气钢瓶产权置换工作，</w:t>
      </w:r>
      <w:r w:rsidRPr="004A5C2F">
        <w:rPr>
          <w:rFonts w:ascii="仿宋_GB2312" w:eastAsia="仿宋_GB2312" w:hAnsi="宋体" w:cs="仿宋_GB2312" w:hint="eastAsia"/>
          <w:kern w:val="32"/>
          <w:sz w:val="32"/>
          <w:szCs w:val="32"/>
        </w:rPr>
        <w:t>现将有关事项通告如下：</w:t>
      </w:r>
    </w:p>
    <w:p w:rsidR="001442F8" w:rsidRPr="00DD75E1" w:rsidRDefault="001442F8" w:rsidP="000A5452">
      <w:pPr>
        <w:ind w:firstLineChars="200" w:firstLine="640"/>
        <w:rPr>
          <w:rFonts w:ascii="仿宋_GB2312" w:eastAsia="仿宋_GB2312" w:hAnsi="仿宋"/>
          <w:sz w:val="32"/>
          <w:szCs w:val="32"/>
        </w:rPr>
      </w:pPr>
      <w:r w:rsidRPr="004A5C2F">
        <w:rPr>
          <w:rFonts w:ascii="仿宋_GB2312" w:eastAsia="仿宋_GB2312" w:hAnsi="宋体" w:hint="eastAsia"/>
          <w:color w:val="000000"/>
          <w:sz w:val="32"/>
          <w:szCs w:val="32"/>
        </w:rPr>
        <w:t>一、</w:t>
      </w:r>
      <w:r w:rsidRPr="004A5C2F">
        <w:rPr>
          <w:rFonts w:ascii="仿宋_GB2312" w:eastAsia="仿宋_GB2312" w:hAnsi="仿宋" w:hint="eastAsia"/>
          <w:sz w:val="32"/>
          <w:szCs w:val="32"/>
        </w:rPr>
        <w:t>区域内</w:t>
      </w:r>
      <w:r w:rsidRPr="004A5C2F">
        <w:rPr>
          <w:rFonts w:ascii="仿宋_GB2312" w:eastAsia="仿宋_GB2312" w:hAnsi="宋体" w:cs="仿宋_GB2312" w:hint="eastAsia"/>
          <w:kern w:val="32"/>
          <w:sz w:val="32"/>
          <w:szCs w:val="32"/>
        </w:rPr>
        <w:t>居民用户的液化石油气钢瓶应</w:t>
      </w:r>
      <w:r w:rsidRPr="004A5C2F">
        <w:rPr>
          <w:rFonts w:ascii="仿宋_GB2312" w:eastAsia="仿宋_GB2312" w:hAnsi="仿宋" w:hint="eastAsia"/>
          <w:sz w:val="32"/>
          <w:szCs w:val="32"/>
        </w:rPr>
        <w:t>在取得《气瓶充装许可证》、《燃气经营许可证》资格的企业办理钢瓶产权置换手续。燃气</w:t>
      </w:r>
      <w:r>
        <w:rPr>
          <w:rFonts w:ascii="仿宋_GB2312" w:eastAsia="仿宋_GB2312" w:hAnsi="仿宋" w:hint="eastAsia"/>
          <w:sz w:val="32"/>
          <w:szCs w:val="32"/>
        </w:rPr>
        <w:t>经营</w:t>
      </w:r>
      <w:r w:rsidRPr="004A5C2F">
        <w:rPr>
          <w:rFonts w:ascii="仿宋_GB2312" w:eastAsia="仿宋_GB2312" w:hAnsi="仿宋" w:hint="eastAsia"/>
          <w:sz w:val="32"/>
          <w:szCs w:val="32"/>
        </w:rPr>
        <w:t>企业</w:t>
      </w:r>
      <w:r w:rsidRPr="004A5C2F">
        <w:rPr>
          <w:rFonts w:ascii="仿宋_GB2312" w:eastAsia="仿宋_GB2312" w:hAnsi="宋体" w:cs="仿宋_GB2312" w:hint="eastAsia"/>
          <w:kern w:val="32"/>
          <w:sz w:val="32"/>
          <w:szCs w:val="32"/>
        </w:rPr>
        <w:t>通过收购的方式统一置换成燃气</w:t>
      </w:r>
      <w:r>
        <w:rPr>
          <w:rFonts w:ascii="仿宋_GB2312" w:eastAsia="仿宋_GB2312" w:hAnsi="宋体" w:cs="仿宋_GB2312" w:hint="eastAsia"/>
          <w:kern w:val="32"/>
          <w:sz w:val="32"/>
          <w:szCs w:val="32"/>
        </w:rPr>
        <w:t>经营</w:t>
      </w:r>
      <w:r w:rsidRPr="004A5C2F">
        <w:rPr>
          <w:rFonts w:ascii="仿宋_GB2312" w:eastAsia="仿宋_GB2312" w:hAnsi="宋体" w:cs="仿宋_GB2312" w:hint="eastAsia"/>
          <w:kern w:val="32"/>
          <w:sz w:val="32"/>
          <w:szCs w:val="32"/>
        </w:rPr>
        <w:t>企业自有</w:t>
      </w:r>
      <w:r>
        <w:rPr>
          <w:rFonts w:ascii="仿宋_GB2312" w:eastAsia="仿宋_GB2312" w:hAnsi="宋体" w:cs="仿宋_GB2312" w:hint="eastAsia"/>
          <w:kern w:val="32"/>
          <w:sz w:val="32"/>
          <w:szCs w:val="32"/>
        </w:rPr>
        <w:t>产权</w:t>
      </w:r>
      <w:r w:rsidRPr="004A5C2F">
        <w:rPr>
          <w:rFonts w:ascii="仿宋_GB2312" w:eastAsia="仿宋_GB2312" w:hAnsi="宋体" w:cs="仿宋_GB2312" w:hint="eastAsia"/>
          <w:kern w:val="32"/>
          <w:sz w:val="32"/>
          <w:szCs w:val="32"/>
        </w:rPr>
        <w:t>瓶。自有</w:t>
      </w:r>
      <w:r>
        <w:rPr>
          <w:rFonts w:ascii="仿宋_GB2312" w:eastAsia="仿宋_GB2312" w:hAnsi="宋体" w:cs="仿宋_GB2312" w:hint="eastAsia"/>
          <w:kern w:val="32"/>
          <w:sz w:val="32"/>
          <w:szCs w:val="32"/>
        </w:rPr>
        <w:t>产权</w:t>
      </w:r>
      <w:r w:rsidRPr="004A5C2F">
        <w:rPr>
          <w:rFonts w:ascii="仿宋_GB2312" w:eastAsia="仿宋_GB2312" w:hAnsi="宋体" w:cs="仿宋_GB2312" w:hint="eastAsia"/>
          <w:kern w:val="32"/>
          <w:sz w:val="32"/>
          <w:szCs w:val="32"/>
        </w:rPr>
        <w:t>瓶由燃气</w:t>
      </w:r>
      <w:r>
        <w:rPr>
          <w:rFonts w:ascii="仿宋_GB2312" w:eastAsia="仿宋_GB2312" w:hAnsi="宋体" w:cs="仿宋_GB2312" w:hint="eastAsia"/>
          <w:kern w:val="32"/>
          <w:sz w:val="32"/>
          <w:szCs w:val="32"/>
        </w:rPr>
        <w:t>经营</w:t>
      </w:r>
      <w:r w:rsidRPr="004A5C2F">
        <w:rPr>
          <w:rFonts w:ascii="仿宋_GB2312" w:eastAsia="仿宋_GB2312" w:hAnsi="宋体" w:cs="仿宋_GB2312" w:hint="eastAsia"/>
          <w:kern w:val="32"/>
          <w:sz w:val="32"/>
          <w:szCs w:val="32"/>
        </w:rPr>
        <w:t>企业统一负责管理、维护、检测、报废，其费用由燃气</w:t>
      </w:r>
      <w:r>
        <w:rPr>
          <w:rFonts w:ascii="仿宋_GB2312" w:eastAsia="仿宋_GB2312" w:hAnsi="宋体" w:cs="仿宋_GB2312" w:hint="eastAsia"/>
          <w:kern w:val="32"/>
          <w:sz w:val="32"/>
          <w:szCs w:val="32"/>
        </w:rPr>
        <w:t>经营</w:t>
      </w:r>
      <w:r w:rsidRPr="004A5C2F">
        <w:rPr>
          <w:rFonts w:ascii="仿宋_GB2312" w:eastAsia="仿宋_GB2312" w:hAnsi="宋体" w:cs="仿宋_GB2312" w:hint="eastAsia"/>
          <w:kern w:val="32"/>
          <w:sz w:val="32"/>
          <w:szCs w:val="32"/>
        </w:rPr>
        <w:t>企业负责。超过有效期的液化石油气钢瓶应予以报废处理，涉及违法行为的将依法予以查处。</w:t>
      </w:r>
    </w:p>
    <w:p w:rsidR="001442F8" w:rsidRPr="004A5C2F" w:rsidRDefault="001442F8" w:rsidP="000A5452">
      <w:pPr>
        <w:spacing w:line="560" w:lineRule="exact"/>
        <w:ind w:firstLineChars="200" w:firstLine="640"/>
        <w:contextualSpacing/>
        <w:rPr>
          <w:rFonts w:ascii="仿宋_GB2312" w:eastAsia="仿宋_GB2312" w:hAnsi="仿宋"/>
          <w:sz w:val="32"/>
          <w:szCs w:val="32"/>
        </w:rPr>
      </w:pPr>
      <w:r w:rsidRPr="004A5C2F">
        <w:rPr>
          <w:rFonts w:ascii="仿宋_GB2312" w:eastAsia="仿宋_GB2312" w:hAnsi="仿宋" w:hint="eastAsia"/>
          <w:sz w:val="32"/>
          <w:szCs w:val="32"/>
        </w:rPr>
        <w:t>二、燃气</w:t>
      </w:r>
      <w:r>
        <w:rPr>
          <w:rFonts w:ascii="仿宋_GB2312" w:eastAsia="仿宋_GB2312" w:hAnsi="仿宋" w:hint="eastAsia"/>
          <w:sz w:val="32"/>
          <w:szCs w:val="32"/>
        </w:rPr>
        <w:t>经营</w:t>
      </w:r>
      <w:r w:rsidRPr="004A5C2F">
        <w:rPr>
          <w:rFonts w:ascii="仿宋_GB2312" w:eastAsia="仿宋_GB2312" w:hAnsi="仿宋" w:hint="eastAsia"/>
          <w:sz w:val="32"/>
          <w:szCs w:val="32"/>
        </w:rPr>
        <w:t>企业和液化石油气用户应签订气瓶租用协议，用户租赁使用燃气</w:t>
      </w:r>
      <w:r>
        <w:rPr>
          <w:rFonts w:ascii="仿宋_GB2312" w:eastAsia="仿宋_GB2312" w:hAnsi="仿宋" w:hint="eastAsia"/>
          <w:sz w:val="32"/>
          <w:szCs w:val="32"/>
        </w:rPr>
        <w:t>经营</w:t>
      </w:r>
      <w:r w:rsidRPr="004A5C2F">
        <w:rPr>
          <w:rFonts w:ascii="仿宋_GB2312" w:eastAsia="仿宋_GB2312" w:hAnsi="仿宋" w:hint="eastAsia"/>
          <w:sz w:val="32"/>
          <w:szCs w:val="32"/>
        </w:rPr>
        <w:t>企业自有</w:t>
      </w:r>
      <w:r>
        <w:rPr>
          <w:rFonts w:ascii="仿宋_GB2312" w:eastAsia="仿宋_GB2312" w:hAnsi="仿宋" w:hint="eastAsia"/>
          <w:sz w:val="32"/>
          <w:szCs w:val="32"/>
        </w:rPr>
        <w:t>产权</w:t>
      </w:r>
      <w:r w:rsidRPr="004A5C2F">
        <w:rPr>
          <w:rFonts w:ascii="仿宋_GB2312" w:eastAsia="仿宋_GB2312" w:hAnsi="仿宋" w:hint="eastAsia"/>
          <w:sz w:val="32"/>
          <w:szCs w:val="32"/>
        </w:rPr>
        <w:t>瓶，可随时终止协议，并凭押金票据和液化石油气钢瓶领回押金。</w:t>
      </w:r>
    </w:p>
    <w:p w:rsidR="001442F8" w:rsidRPr="004A5C2F" w:rsidRDefault="001442F8" w:rsidP="000A545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三、新的液化石油气钢瓶即燃气经营企业自有瓶（含专用角阀），按照</w:t>
      </w:r>
      <w:r w:rsidRPr="004A5C2F">
        <w:rPr>
          <w:rFonts w:ascii="仿宋_GB2312" w:eastAsia="仿宋_GB2312" w:hAnsi="仿宋" w:hint="eastAsia"/>
          <w:sz w:val="32"/>
          <w:szCs w:val="32"/>
        </w:rPr>
        <w:t>统一贴标（包括二维码），统一喷企业标识的</w:t>
      </w:r>
      <w:r w:rsidRPr="004A5C2F">
        <w:rPr>
          <w:rFonts w:ascii="仿宋_GB2312" w:eastAsia="仿宋_GB2312" w:hAnsi="仿宋" w:hint="eastAsia"/>
          <w:sz w:val="32"/>
          <w:szCs w:val="32"/>
        </w:rPr>
        <w:lastRenderedPageBreak/>
        <w:t>标准开展置换。</w:t>
      </w:r>
    </w:p>
    <w:p w:rsidR="001442F8" w:rsidRPr="004A5C2F" w:rsidRDefault="001442F8" w:rsidP="000A5452">
      <w:pPr>
        <w:spacing w:line="560" w:lineRule="exact"/>
        <w:ind w:firstLineChars="200" w:firstLine="640"/>
        <w:rPr>
          <w:rFonts w:ascii="仿宋_GB2312" w:eastAsia="仿宋_GB2312" w:hAnsi="仿宋"/>
          <w:sz w:val="32"/>
          <w:szCs w:val="32"/>
        </w:rPr>
      </w:pPr>
      <w:r w:rsidRPr="004A5C2F">
        <w:rPr>
          <w:rFonts w:ascii="仿宋_GB2312" w:eastAsia="仿宋_GB2312" w:hAnsi="仿宋" w:hint="eastAsia"/>
          <w:sz w:val="32"/>
          <w:szCs w:val="32"/>
        </w:rPr>
        <w:t>四、自通告发布之日起，燃气</w:t>
      </w:r>
      <w:r>
        <w:rPr>
          <w:rFonts w:ascii="仿宋_GB2312" w:eastAsia="仿宋_GB2312" w:hAnsi="仿宋" w:hint="eastAsia"/>
          <w:sz w:val="32"/>
          <w:szCs w:val="32"/>
        </w:rPr>
        <w:t>经营</w:t>
      </w:r>
      <w:r w:rsidRPr="004A5C2F">
        <w:rPr>
          <w:rFonts w:ascii="仿宋_GB2312" w:eastAsia="仿宋_GB2312" w:hAnsi="仿宋" w:hint="eastAsia"/>
          <w:sz w:val="32"/>
          <w:szCs w:val="32"/>
        </w:rPr>
        <w:t>企业通过分步实施置换自有产权气瓶，置换结束后只许充装自有产权气瓶，并按规定制订相应的安全管理制度、安全操作规程和应急措施，确保气瓶充装安全。</w:t>
      </w:r>
    </w:p>
    <w:p w:rsidR="001442F8" w:rsidRPr="004A5C2F" w:rsidRDefault="001442F8" w:rsidP="000A5452">
      <w:pPr>
        <w:spacing w:line="560" w:lineRule="exact"/>
        <w:ind w:firstLineChars="200" w:firstLine="640"/>
        <w:contextualSpacing/>
        <w:rPr>
          <w:rFonts w:ascii="仿宋_GB2312" w:eastAsia="仿宋_GB2312" w:hAnsi="宋体" w:cs="仿宋_GB2312"/>
          <w:kern w:val="32"/>
          <w:sz w:val="32"/>
          <w:szCs w:val="32"/>
        </w:rPr>
      </w:pPr>
      <w:r w:rsidRPr="004A5C2F">
        <w:rPr>
          <w:rFonts w:ascii="仿宋_GB2312" w:eastAsia="仿宋_GB2312" w:hAnsi="宋体" w:cs="仿宋_GB2312" w:hint="eastAsia"/>
          <w:kern w:val="32"/>
          <w:sz w:val="32"/>
          <w:szCs w:val="32"/>
        </w:rPr>
        <w:t>五、区发改局、区公安分局、区安监局、区市场监管局、区交通运输局、区</w:t>
      </w:r>
      <w:r>
        <w:rPr>
          <w:rFonts w:ascii="仿宋_GB2312" w:eastAsia="仿宋_GB2312" w:hAnsi="宋体" w:cs="仿宋_GB2312" w:hint="eastAsia"/>
          <w:kern w:val="32"/>
          <w:sz w:val="32"/>
          <w:szCs w:val="32"/>
        </w:rPr>
        <w:t>综合行政执法</w:t>
      </w:r>
      <w:r w:rsidRPr="004A5C2F">
        <w:rPr>
          <w:rFonts w:ascii="仿宋_GB2312" w:eastAsia="仿宋_GB2312" w:hAnsi="宋体" w:cs="仿宋_GB2312" w:hint="eastAsia"/>
          <w:kern w:val="32"/>
          <w:sz w:val="32"/>
          <w:szCs w:val="32"/>
        </w:rPr>
        <w:t>局等部门应当根据各自职责，做好燃气管理的有关工作。</w:t>
      </w:r>
    </w:p>
    <w:p w:rsidR="001442F8" w:rsidRPr="004A5C2F" w:rsidRDefault="001442F8" w:rsidP="000A5452">
      <w:pPr>
        <w:spacing w:line="560" w:lineRule="exact"/>
        <w:ind w:firstLineChars="200" w:firstLine="640"/>
        <w:contextualSpacing/>
        <w:rPr>
          <w:rFonts w:ascii="仿宋_GB2312" w:eastAsia="仿宋_GB2312" w:hAnsi="宋体" w:cs="仿宋_GB2312"/>
          <w:kern w:val="32"/>
          <w:sz w:val="32"/>
          <w:szCs w:val="32"/>
        </w:rPr>
      </w:pPr>
      <w:r w:rsidRPr="004A5C2F">
        <w:rPr>
          <w:rFonts w:ascii="仿宋_GB2312" w:eastAsia="仿宋_GB2312" w:hAnsi="宋体" w:cs="仿宋_GB2312" w:hint="eastAsia"/>
          <w:kern w:val="32"/>
          <w:sz w:val="32"/>
          <w:szCs w:val="32"/>
        </w:rPr>
        <w:t>六、本通告自发布之日起施行</w:t>
      </w:r>
      <w:r>
        <w:rPr>
          <w:rFonts w:ascii="仿宋_GB2312" w:eastAsia="仿宋_GB2312" w:hAnsi="宋体" w:cs="仿宋_GB2312" w:hint="eastAsia"/>
          <w:kern w:val="32"/>
          <w:sz w:val="32"/>
          <w:szCs w:val="32"/>
        </w:rPr>
        <w:t>，原椒政发</w:t>
      </w:r>
      <w:r>
        <w:rPr>
          <w:rFonts w:ascii="仿宋_GB2312" w:eastAsia="仿宋_GB2312" w:hint="eastAsia"/>
          <w:sz w:val="32"/>
          <w:szCs w:val="32"/>
        </w:rPr>
        <w:t>〔</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108</w:t>
      </w:r>
      <w:r>
        <w:rPr>
          <w:rFonts w:ascii="仿宋_GB2312" w:eastAsia="仿宋_GB2312" w:hint="eastAsia"/>
          <w:sz w:val="32"/>
          <w:szCs w:val="32"/>
        </w:rPr>
        <w:t>号文件自行废止</w:t>
      </w:r>
      <w:r w:rsidRPr="004A5C2F">
        <w:rPr>
          <w:rFonts w:ascii="仿宋_GB2312" w:eastAsia="仿宋_GB2312" w:hAnsi="宋体" w:cs="仿宋_GB2312" w:hint="eastAsia"/>
          <w:kern w:val="32"/>
          <w:sz w:val="32"/>
          <w:szCs w:val="32"/>
        </w:rPr>
        <w:t>。</w:t>
      </w:r>
    </w:p>
    <w:p w:rsidR="001442F8" w:rsidRPr="000A5452" w:rsidRDefault="001442F8" w:rsidP="000A5452">
      <w:pPr>
        <w:spacing w:line="560" w:lineRule="exact"/>
        <w:ind w:firstLineChars="200" w:firstLine="640"/>
        <w:contextualSpacing/>
        <w:rPr>
          <w:rFonts w:ascii="仿宋_GB2312" w:eastAsia="仿宋_GB2312" w:hAnsi="宋体" w:cs="仿宋_GB2312"/>
          <w:kern w:val="32"/>
          <w:sz w:val="32"/>
          <w:szCs w:val="32"/>
        </w:rPr>
      </w:pPr>
      <w:r w:rsidRPr="004A5C2F">
        <w:rPr>
          <w:rFonts w:ascii="仿宋_GB2312" w:eastAsia="仿宋_GB2312" w:hAnsi="宋体" w:cs="仿宋_GB2312" w:hint="eastAsia"/>
          <w:kern w:val="32"/>
          <w:sz w:val="32"/>
          <w:szCs w:val="32"/>
        </w:rPr>
        <w:t>特此通告</w:t>
      </w:r>
    </w:p>
    <w:sectPr w:rsidR="001442F8" w:rsidRPr="000A5452" w:rsidSect="00AE23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FE9" w:rsidRDefault="00BE5FE9" w:rsidP="00DD75E1">
      <w:r>
        <w:separator/>
      </w:r>
    </w:p>
  </w:endnote>
  <w:endnote w:type="continuationSeparator" w:id="1">
    <w:p w:rsidR="00BE5FE9" w:rsidRDefault="00BE5FE9" w:rsidP="00DD75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FE9" w:rsidRDefault="00BE5FE9" w:rsidP="00DD75E1">
      <w:r>
        <w:separator/>
      </w:r>
    </w:p>
  </w:footnote>
  <w:footnote w:type="continuationSeparator" w:id="1">
    <w:p w:rsidR="00BE5FE9" w:rsidRDefault="00BE5FE9" w:rsidP="00DD75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75E1"/>
    <w:rsid w:val="000538DB"/>
    <w:rsid w:val="000A5452"/>
    <w:rsid w:val="000D238B"/>
    <w:rsid w:val="001442F8"/>
    <w:rsid w:val="003F150F"/>
    <w:rsid w:val="004A5C2F"/>
    <w:rsid w:val="005B45A5"/>
    <w:rsid w:val="005D7F5D"/>
    <w:rsid w:val="00623EAB"/>
    <w:rsid w:val="006D7671"/>
    <w:rsid w:val="007830DC"/>
    <w:rsid w:val="007A120D"/>
    <w:rsid w:val="007A5C7E"/>
    <w:rsid w:val="008977DB"/>
    <w:rsid w:val="008B28DB"/>
    <w:rsid w:val="009704AB"/>
    <w:rsid w:val="00A16AF3"/>
    <w:rsid w:val="00AE239E"/>
    <w:rsid w:val="00BA4AC8"/>
    <w:rsid w:val="00BE5FE9"/>
    <w:rsid w:val="00BF2AA2"/>
    <w:rsid w:val="00C51EDB"/>
    <w:rsid w:val="00DC028F"/>
    <w:rsid w:val="00DD03FB"/>
    <w:rsid w:val="00DD75E1"/>
    <w:rsid w:val="00F83503"/>
    <w:rsid w:val="00FD3C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E1"/>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D75E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DD75E1"/>
    <w:rPr>
      <w:rFonts w:cs="Times New Roman"/>
      <w:sz w:val="18"/>
      <w:szCs w:val="18"/>
    </w:rPr>
  </w:style>
  <w:style w:type="paragraph" w:styleId="a4">
    <w:name w:val="footer"/>
    <w:basedOn w:val="a"/>
    <w:link w:val="Char0"/>
    <w:uiPriority w:val="99"/>
    <w:semiHidden/>
    <w:rsid w:val="00DD75E1"/>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semiHidden/>
    <w:locked/>
    <w:rsid w:val="00DD75E1"/>
    <w:rPr>
      <w:rFonts w:cs="Times New Roman"/>
      <w:sz w:val="18"/>
      <w:szCs w:val="18"/>
    </w:rPr>
  </w:style>
  <w:style w:type="paragraph" w:styleId="a5">
    <w:name w:val="List Paragraph"/>
    <w:basedOn w:val="a"/>
    <w:uiPriority w:val="99"/>
    <w:qFormat/>
    <w:rsid w:val="00DD75E1"/>
    <w:pPr>
      <w:ind w:firstLineChars="200" w:firstLine="420"/>
    </w:pPr>
  </w:style>
  <w:style w:type="paragraph" w:styleId="a6">
    <w:name w:val="Normal (Web)"/>
    <w:basedOn w:val="a"/>
    <w:uiPriority w:val="99"/>
    <w:rsid w:val="00DD75E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Words>
  <Characters>622</Characters>
  <Application>Microsoft Office Word</Application>
  <DocSecurity>0</DocSecurity>
  <Lines>5</Lines>
  <Paragraphs>1</Paragraphs>
  <ScaleCrop>false</ScaleCrop>
  <Company>Microsoft</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陈郑</cp:lastModifiedBy>
  <cp:revision>2</cp:revision>
  <cp:lastPrinted>2018-08-08T03:49:00Z</cp:lastPrinted>
  <dcterms:created xsi:type="dcterms:W3CDTF">2018-08-14T02:58:00Z</dcterms:created>
  <dcterms:modified xsi:type="dcterms:W3CDTF">2018-08-14T02:58:00Z</dcterms:modified>
</cp:coreProperties>
</file>