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B89" w:rsidRPr="00D934F2" w:rsidRDefault="00D87B89">
      <w:pPr>
        <w:pStyle w:val="a3"/>
        <w:snapToGrid w:val="0"/>
        <w:jc w:val="center"/>
        <w:rPr>
          <w:rFonts w:ascii="方正小标宋简体" w:eastAsia="方正小标宋简体" w:hAnsi="仿宋" w:cs="Times New Roman" w:hint="eastAsia"/>
          <w:sz w:val="44"/>
          <w:szCs w:val="44"/>
        </w:rPr>
      </w:pPr>
      <w:r w:rsidRPr="00D934F2">
        <w:rPr>
          <w:rFonts w:ascii="方正小标宋简体" w:eastAsia="方正小标宋简体" w:hAnsi="仿宋" w:cs="仿宋" w:hint="eastAsia"/>
          <w:sz w:val="44"/>
          <w:szCs w:val="44"/>
        </w:rPr>
        <w:t>台州市椒江区商务发展专项资金</w:t>
      </w:r>
    </w:p>
    <w:p w:rsidR="00D87B89" w:rsidRDefault="00D87B89">
      <w:pPr>
        <w:pStyle w:val="a3"/>
        <w:snapToGrid w:val="0"/>
        <w:jc w:val="center"/>
        <w:rPr>
          <w:rFonts w:ascii="方正小标宋简体" w:eastAsia="方正小标宋简体" w:hAnsi="仿宋" w:cs="仿宋" w:hint="eastAsia"/>
          <w:sz w:val="44"/>
          <w:szCs w:val="44"/>
        </w:rPr>
      </w:pPr>
      <w:r w:rsidRPr="00D934F2">
        <w:rPr>
          <w:rFonts w:ascii="方正小标宋简体" w:eastAsia="方正小标宋简体" w:hAnsi="仿宋" w:cs="仿宋" w:hint="eastAsia"/>
          <w:sz w:val="44"/>
          <w:szCs w:val="44"/>
        </w:rPr>
        <w:t>使用管理办法</w:t>
      </w:r>
    </w:p>
    <w:p w:rsidR="00D934F2" w:rsidRPr="00D934F2" w:rsidRDefault="00D934F2">
      <w:pPr>
        <w:pStyle w:val="a3"/>
        <w:snapToGrid w:val="0"/>
        <w:jc w:val="center"/>
        <w:rPr>
          <w:rFonts w:ascii="仿宋_GB2312" w:hAnsi="仿宋" w:cs="Times New Roman" w:hint="eastAsia"/>
          <w:sz w:val="32"/>
          <w:szCs w:val="32"/>
        </w:rPr>
      </w:pPr>
      <w:r w:rsidRPr="00D934F2">
        <w:rPr>
          <w:rFonts w:ascii="仿宋_GB2312" w:hAnsi="仿宋" w:cs="仿宋" w:hint="eastAsia"/>
          <w:sz w:val="32"/>
          <w:szCs w:val="32"/>
        </w:rPr>
        <w:t>（征求意见稿）</w:t>
      </w:r>
    </w:p>
    <w:p w:rsidR="00D87B89" w:rsidRDefault="00D87B89">
      <w:pPr>
        <w:pStyle w:val="a6"/>
        <w:numPr>
          <w:ins w:id="0" w:author="Unknown" w:date="2017-08-10T16:52:00Z"/>
        </w:numPr>
        <w:snapToGrid w:val="0"/>
        <w:spacing w:before="0" w:beforeAutospacing="0" w:after="0" w:afterAutospacing="0" w:line="360" w:lineRule="auto"/>
        <w:jc w:val="center"/>
        <w:rPr>
          <w:rFonts w:ascii="仿宋" w:eastAsia="仿宋" w:hAnsi="仿宋" w:cs="Times New Roman"/>
          <w:sz w:val="44"/>
          <w:szCs w:val="44"/>
        </w:rPr>
      </w:pPr>
    </w:p>
    <w:p w:rsidR="00D87B89" w:rsidRPr="00D934F2" w:rsidRDefault="00D87B89" w:rsidP="00D934F2">
      <w:pPr>
        <w:snapToGrid w:val="0"/>
        <w:spacing w:line="360" w:lineRule="auto"/>
        <w:ind w:firstLineChars="200" w:firstLine="640"/>
        <w:rPr>
          <w:rFonts w:ascii="仿宋_GB2312" w:eastAsia="仿宋_GB2312" w:hAnsi="仿宋" w:cs="Times New Roman" w:hint="eastAsia"/>
          <w:sz w:val="32"/>
          <w:szCs w:val="32"/>
        </w:rPr>
      </w:pPr>
      <w:r w:rsidRPr="00D934F2">
        <w:rPr>
          <w:rFonts w:ascii="仿宋_GB2312" w:eastAsia="仿宋_GB2312" w:hAnsi="仿宋" w:cs="仿宋" w:hint="eastAsia"/>
          <w:sz w:val="32"/>
          <w:szCs w:val="32"/>
        </w:rPr>
        <w:t xml:space="preserve">第一条  </w:t>
      </w:r>
      <w:bookmarkStart w:id="1" w:name="OLE_LINK24"/>
      <w:bookmarkStart w:id="2" w:name="OLE_LINK25"/>
      <w:bookmarkStart w:id="3" w:name="OLE_LINK26"/>
      <w:r w:rsidRPr="00D934F2">
        <w:rPr>
          <w:rFonts w:ascii="仿宋_GB2312" w:eastAsia="仿宋_GB2312" w:hAnsi="仿宋" w:cs="仿宋" w:hint="eastAsia"/>
          <w:sz w:val="32"/>
          <w:szCs w:val="32"/>
        </w:rPr>
        <w:t>为了进一步规范和加强我区商务发展专项资金的使用管理，提高财政资金使用绩效，积极有效地推动拓市场、促消费、扩投资、创优势、优服务，进一步推进内外贸转型升级，全面促进商务事业持续稳定健康发展，根据《台州市财政局 台州市商务局关于印发台州市市级商务促进发展专项资金使用管理办法的通知》（台财企【2017】）16号）以及区政府出台的促进外经贸发展、促进电子商务发展等商务政策的精神，</w:t>
      </w:r>
      <w:bookmarkEnd w:id="1"/>
      <w:bookmarkEnd w:id="2"/>
      <w:bookmarkEnd w:id="3"/>
      <w:r w:rsidRPr="00D934F2">
        <w:rPr>
          <w:rFonts w:ascii="仿宋_GB2312" w:eastAsia="仿宋_GB2312" w:hAnsi="仿宋" w:cs="仿宋" w:hint="eastAsia"/>
          <w:sz w:val="32"/>
          <w:szCs w:val="32"/>
        </w:rPr>
        <w:t>特制定本办法。</w:t>
      </w:r>
    </w:p>
    <w:p w:rsidR="00D87B89" w:rsidRPr="00D934F2" w:rsidRDefault="00D87B89" w:rsidP="00D934F2">
      <w:pPr>
        <w:snapToGrid w:val="0"/>
        <w:spacing w:line="360" w:lineRule="auto"/>
        <w:ind w:firstLineChars="200" w:firstLine="640"/>
        <w:jc w:val="left"/>
        <w:rPr>
          <w:rFonts w:ascii="仿宋_GB2312" w:eastAsia="仿宋_GB2312" w:hAnsi="仿宋" w:cs="Times New Roman" w:hint="eastAsia"/>
          <w:sz w:val="32"/>
          <w:szCs w:val="32"/>
        </w:rPr>
      </w:pPr>
      <w:r w:rsidRPr="00D934F2">
        <w:rPr>
          <w:rFonts w:ascii="仿宋_GB2312" w:eastAsia="仿宋_GB2312" w:hAnsi="仿宋" w:cs="仿宋" w:hint="eastAsia"/>
          <w:sz w:val="32"/>
          <w:szCs w:val="32"/>
        </w:rPr>
        <w:t>第二条  资金来源</w:t>
      </w:r>
    </w:p>
    <w:p w:rsidR="00D87B89" w:rsidRPr="00D934F2" w:rsidRDefault="00D87B89" w:rsidP="00D934F2">
      <w:pPr>
        <w:snapToGrid w:val="0"/>
        <w:spacing w:line="360" w:lineRule="auto"/>
        <w:ind w:firstLineChars="200" w:firstLine="640"/>
        <w:jc w:val="left"/>
        <w:rPr>
          <w:rFonts w:ascii="仿宋_GB2312" w:eastAsia="仿宋_GB2312" w:hAnsi="仿宋" w:cs="Times New Roman" w:hint="eastAsia"/>
          <w:sz w:val="32"/>
          <w:szCs w:val="32"/>
        </w:rPr>
      </w:pPr>
      <w:r w:rsidRPr="00D934F2">
        <w:rPr>
          <w:rFonts w:ascii="仿宋_GB2312" w:eastAsia="仿宋_GB2312" w:hAnsi="仿宋" w:cs="仿宋" w:hint="eastAsia"/>
          <w:sz w:val="32"/>
          <w:szCs w:val="32"/>
        </w:rPr>
        <w:t>区商务发展专项资金（以下简称“商务资金”）由区财政预算统筹安排，专项用于全区内外贸经济发展和电子商务等商贸流通发展。</w:t>
      </w:r>
    </w:p>
    <w:p w:rsidR="00D87B89" w:rsidRPr="00D934F2" w:rsidRDefault="00D87B89" w:rsidP="00D934F2">
      <w:pPr>
        <w:snapToGrid w:val="0"/>
        <w:spacing w:line="360" w:lineRule="auto"/>
        <w:ind w:firstLineChars="200" w:firstLine="640"/>
        <w:jc w:val="left"/>
        <w:rPr>
          <w:rFonts w:ascii="仿宋_GB2312" w:eastAsia="仿宋_GB2312" w:hAnsi="仿宋" w:cs="Times New Roman" w:hint="eastAsia"/>
          <w:sz w:val="32"/>
          <w:szCs w:val="32"/>
        </w:rPr>
      </w:pPr>
      <w:r w:rsidRPr="00D934F2">
        <w:rPr>
          <w:rFonts w:ascii="仿宋_GB2312" w:eastAsia="仿宋_GB2312" w:hAnsi="仿宋" w:cs="仿宋" w:hint="eastAsia"/>
          <w:sz w:val="32"/>
          <w:szCs w:val="32"/>
        </w:rPr>
        <w:t>第三条  资金使用管理原则</w:t>
      </w:r>
    </w:p>
    <w:p w:rsidR="00D87B89" w:rsidRPr="00D934F2" w:rsidRDefault="00D87B89" w:rsidP="00D934F2">
      <w:pPr>
        <w:snapToGrid w:val="0"/>
        <w:spacing w:line="360" w:lineRule="auto"/>
        <w:ind w:firstLineChars="200" w:firstLine="640"/>
        <w:jc w:val="left"/>
        <w:rPr>
          <w:rFonts w:ascii="仿宋_GB2312" w:eastAsia="仿宋_GB2312" w:hAnsi="仿宋" w:cs="Times New Roman" w:hint="eastAsia"/>
          <w:sz w:val="32"/>
          <w:szCs w:val="32"/>
        </w:rPr>
      </w:pPr>
      <w:r w:rsidRPr="00D934F2">
        <w:rPr>
          <w:rFonts w:ascii="仿宋_GB2312" w:eastAsia="仿宋_GB2312" w:hAnsi="仿宋" w:cs="仿宋" w:hint="eastAsia"/>
          <w:sz w:val="32"/>
          <w:szCs w:val="32"/>
        </w:rPr>
        <w:t>商务资金使用管理必须遵循“公开、公正、规范、透明、绩效”的原则，必须符合省、市、区电子商务等商贸流通和外贸经济发展规划及政策要求，资金分配和使用情况接受有关部门监督,需公开的项目向社会公开公示，接受社会监督。</w:t>
      </w:r>
    </w:p>
    <w:p w:rsidR="00D87B89" w:rsidRPr="00D934F2" w:rsidRDefault="00D87B89" w:rsidP="00D934F2">
      <w:pPr>
        <w:snapToGrid w:val="0"/>
        <w:spacing w:line="360" w:lineRule="auto"/>
        <w:ind w:firstLineChars="200" w:firstLine="640"/>
        <w:jc w:val="left"/>
        <w:rPr>
          <w:rFonts w:ascii="仿宋_GB2312" w:eastAsia="仿宋_GB2312" w:hAnsi="仿宋" w:cs="Times New Roman" w:hint="eastAsia"/>
          <w:sz w:val="32"/>
          <w:szCs w:val="32"/>
        </w:rPr>
      </w:pPr>
      <w:r w:rsidRPr="00D934F2">
        <w:rPr>
          <w:rFonts w:ascii="仿宋_GB2312" w:eastAsia="仿宋_GB2312" w:hAnsi="仿宋" w:cs="仿宋" w:hint="eastAsia"/>
          <w:sz w:val="32"/>
          <w:szCs w:val="32"/>
        </w:rPr>
        <w:t>商务资金由区商务局和区财政局共同管理。区财政局会</w:t>
      </w:r>
      <w:r w:rsidRPr="00D934F2">
        <w:rPr>
          <w:rFonts w:ascii="仿宋_GB2312" w:eastAsia="仿宋_GB2312" w:hAnsi="仿宋" w:cs="仿宋" w:hint="eastAsia"/>
          <w:sz w:val="32"/>
          <w:szCs w:val="32"/>
        </w:rPr>
        <w:lastRenderedPageBreak/>
        <w:t>同区商务局负责商务资金的预算安排和资金分配，开展资金使用的监督检查和绩效评价。区商务局会同区财政局负责根据年度支持重点制定实施意见和方案，对项目建设实施情况进行跟踪问效。</w:t>
      </w:r>
    </w:p>
    <w:p w:rsidR="00D87B89" w:rsidRPr="00D934F2" w:rsidRDefault="00D87B89" w:rsidP="003F78E7">
      <w:pPr>
        <w:snapToGrid w:val="0"/>
        <w:spacing w:line="360" w:lineRule="auto"/>
        <w:jc w:val="left"/>
        <w:rPr>
          <w:rFonts w:ascii="仿宋_GB2312" w:eastAsia="仿宋_GB2312" w:hAnsi="仿宋" w:cs="Times New Roman" w:hint="eastAsia"/>
          <w:sz w:val="32"/>
          <w:szCs w:val="32"/>
        </w:rPr>
      </w:pPr>
      <w:r w:rsidRPr="00D934F2">
        <w:rPr>
          <w:rFonts w:ascii="仿宋_GB2312" w:eastAsia="仿宋_GB2312" w:hAnsi="仿宋" w:cs="Times New Roman" w:hint="eastAsia"/>
          <w:sz w:val="32"/>
          <w:szCs w:val="32"/>
        </w:rPr>
        <w:t xml:space="preserve">    </w:t>
      </w:r>
      <w:r w:rsidRPr="00D934F2">
        <w:rPr>
          <w:rFonts w:ascii="仿宋_GB2312" w:eastAsia="仿宋_GB2312" w:hAnsi="仿宋" w:cs="仿宋" w:hint="eastAsia"/>
          <w:sz w:val="32"/>
          <w:szCs w:val="32"/>
        </w:rPr>
        <w:t>第四条  支持对象</w:t>
      </w:r>
    </w:p>
    <w:p w:rsidR="00D87B89" w:rsidRPr="00D934F2" w:rsidRDefault="00D87B89" w:rsidP="00D934F2">
      <w:pPr>
        <w:snapToGrid w:val="0"/>
        <w:spacing w:line="360" w:lineRule="auto"/>
        <w:ind w:firstLineChars="200" w:firstLine="640"/>
        <w:jc w:val="left"/>
        <w:rPr>
          <w:rFonts w:ascii="仿宋_GB2312" w:eastAsia="仿宋_GB2312" w:hAnsi="仿宋" w:cs="Times New Roman" w:hint="eastAsia"/>
          <w:sz w:val="32"/>
          <w:szCs w:val="32"/>
        </w:rPr>
      </w:pPr>
      <w:r w:rsidRPr="00D934F2">
        <w:rPr>
          <w:rFonts w:ascii="仿宋_GB2312" w:eastAsia="仿宋_GB2312" w:hAnsi="仿宋" w:cs="仿宋" w:hint="eastAsia"/>
          <w:sz w:val="32"/>
          <w:szCs w:val="32"/>
        </w:rPr>
        <w:t>商务资金的支持对象是指，在台州市、区范围内依法登记注册、</w:t>
      </w:r>
      <w:r w:rsidRPr="00D934F2">
        <w:rPr>
          <w:rFonts w:ascii="仿宋_GB2312" w:eastAsia="仿宋_GB2312" w:hAnsi="仿宋" w:cs="仿宋" w:hint="eastAsia"/>
          <w:spacing w:val="-10"/>
          <w:sz w:val="32"/>
          <w:szCs w:val="32"/>
        </w:rPr>
        <w:t>具有独立法人资格、财务会计制度健全、依法在椒江全额纳税、按要求报告财政财务快报和年报的企业、行业中介组织或相关机构</w:t>
      </w:r>
      <w:r w:rsidRPr="00D934F2">
        <w:rPr>
          <w:rFonts w:ascii="仿宋_GB2312" w:eastAsia="仿宋_GB2312" w:hAnsi="仿宋" w:cs="仿宋" w:hint="eastAsia"/>
          <w:sz w:val="32"/>
          <w:szCs w:val="32"/>
        </w:rPr>
        <w:t>。</w:t>
      </w:r>
    </w:p>
    <w:p w:rsidR="00D87B89" w:rsidRPr="00D934F2" w:rsidRDefault="00D87B89" w:rsidP="00D934F2">
      <w:pPr>
        <w:snapToGrid w:val="0"/>
        <w:spacing w:line="360" w:lineRule="auto"/>
        <w:ind w:firstLineChars="200" w:firstLine="640"/>
        <w:jc w:val="left"/>
        <w:rPr>
          <w:rFonts w:ascii="仿宋_GB2312" w:eastAsia="仿宋_GB2312" w:hAnsi="仿宋" w:cs="Times New Roman" w:hint="eastAsia"/>
          <w:color w:val="000000"/>
          <w:sz w:val="32"/>
          <w:szCs w:val="32"/>
        </w:rPr>
      </w:pPr>
      <w:r w:rsidRPr="00D934F2">
        <w:rPr>
          <w:rFonts w:ascii="仿宋_GB2312" w:eastAsia="仿宋_GB2312" w:hAnsi="仿宋" w:cs="仿宋" w:hint="eastAsia"/>
          <w:color w:val="000000"/>
          <w:sz w:val="32"/>
          <w:szCs w:val="32"/>
        </w:rPr>
        <w:t>第五条  支持重点和范围</w:t>
      </w:r>
    </w:p>
    <w:p w:rsidR="00D87B89" w:rsidRPr="00D934F2" w:rsidRDefault="00D87B89" w:rsidP="00D934F2">
      <w:pPr>
        <w:snapToGrid w:val="0"/>
        <w:spacing w:line="360" w:lineRule="auto"/>
        <w:ind w:firstLineChars="200" w:firstLine="640"/>
        <w:jc w:val="left"/>
        <w:rPr>
          <w:rFonts w:ascii="仿宋_GB2312" w:eastAsia="仿宋_GB2312" w:hAnsi="仿宋" w:cs="Times New Roman" w:hint="eastAsia"/>
          <w:color w:val="000000"/>
          <w:sz w:val="32"/>
          <w:szCs w:val="32"/>
        </w:rPr>
      </w:pPr>
      <w:r w:rsidRPr="00D934F2">
        <w:rPr>
          <w:rFonts w:ascii="仿宋_GB2312" w:eastAsia="仿宋_GB2312" w:hAnsi="仿宋" w:cs="仿宋" w:hint="eastAsia"/>
          <w:color w:val="000000"/>
          <w:sz w:val="32"/>
          <w:szCs w:val="32"/>
        </w:rPr>
        <w:t>（一）支持外贸经济发展，鼓励外贸企业做大做强。</w:t>
      </w:r>
    </w:p>
    <w:p w:rsidR="00D87B89" w:rsidRPr="00D934F2" w:rsidRDefault="00D87B89" w:rsidP="00D934F2">
      <w:pPr>
        <w:snapToGrid w:val="0"/>
        <w:spacing w:line="360" w:lineRule="auto"/>
        <w:ind w:firstLineChars="200" w:firstLine="640"/>
        <w:jc w:val="left"/>
        <w:rPr>
          <w:rFonts w:ascii="仿宋_GB2312" w:eastAsia="仿宋_GB2312" w:hAnsi="仿宋" w:cs="Times New Roman" w:hint="eastAsia"/>
          <w:color w:val="000000"/>
          <w:sz w:val="32"/>
          <w:szCs w:val="32"/>
        </w:rPr>
      </w:pPr>
      <w:r w:rsidRPr="00D934F2">
        <w:rPr>
          <w:rFonts w:ascii="仿宋_GB2312" w:eastAsia="仿宋_GB2312" w:hAnsi="仿宋" w:cs="仿宋" w:hint="eastAsia"/>
          <w:color w:val="000000"/>
          <w:sz w:val="32"/>
          <w:szCs w:val="32"/>
        </w:rPr>
        <w:t>（二）支持外贸企业优化升级，鼓励出口品牌建设。</w:t>
      </w:r>
    </w:p>
    <w:p w:rsidR="00D87B89" w:rsidRPr="00D934F2" w:rsidRDefault="00D87B89" w:rsidP="00D934F2">
      <w:pPr>
        <w:snapToGrid w:val="0"/>
        <w:spacing w:line="360" w:lineRule="auto"/>
        <w:ind w:firstLineChars="200" w:firstLine="640"/>
        <w:jc w:val="left"/>
        <w:rPr>
          <w:rFonts w:ascii="仿宋_GB2312" w:eastAsia="仿宋_GB2312" w:hAnsi="仿宋" w:cs="Times New Roman" w:hint="eastAsia"/>
          <w:color w:val="000000"/>
          <w:sz w:val="32"/>
          <w:szCs w:val="32"/>
        </w:rPr>
      </w:pPr>
      <w:r w:rsidRPr="00D934F2">
        <w:rPr>
          <w:rFonts w:ascii="仿宋_GB2312" w:eastAsia="仿宋_GB2312" w:hAnsi="仿宋" w:cs="仿宋" w:hint="eastAsia"/>
          <w:color w:val="000000"/>
          <w:sz w:val="32"/>
          <w:szCs w:val="32"/>
        </w:rPr>
        <w:t>（三）支持会展业发展。</w:t>
      </w:r>
    </w:p>
    <w:p w:rsidR="00D87B89" w:rsidRPr="00D934F2" w:rsidRDefault="00D87B89" w:rsidP="00D934F2">
      <w:pPr>
        <w:snapToGrid w:val="0"/>
        <w:spacing w:line="360" w:lineRule="auto"/>
        <w:ind w:firstLineChars="200" w:firstLine="640"/>
        <w:jc w:val="left"/>
        <w:rPr>
          <w:rFonts w:ascii="仿宋_GB2312" w:eastAsia="仿宋_GB2312" w:hAnsi="仿宋" w:cs="Times New Roman" w:hint="eastAsia"/>
          <w:color w:val="000000"/>
          <w:sz w:val="32"/>
          <w:szCs w:val="32"/>
        </w:rPr>
      </w:pPr>
      <w:r w:rsidRPr="00D934F2">
        <w:rPr>
          <w:rFonts w:ascii="仿宋_GB2312" w:eastAsia="仿宋_GB2312" w:hAnsi="仿宋" w:cs="仿宋" w:hint="eastAsia"/>
          <w:color w:val="000000"/>
          <w:sz w:val="32"/>
          <w:szCs w:val="32"/>
        </w:rPr>
        <w:t>（四）支持提升外贸综合服务水平，优化外贸发展环境。</w:t>
      </w:r>
    </w:p>
    <w:p w:rsidR="00D87B89" w:rsidRPr="00D934F2" w:rsidRDefault="00D87B89" w:rsidP="00D934F2">
      <w:pPr>
        <w:snapToGrid w:val="0"/>
        <w:spacing w:line="360" w:lineRule="auto"/>
        <w:ind w:firstLineChars="200" w:firstLine="640"/>
        <w:jc w:val="left"/>
        <w:rPr>
          <w:rFonts w:ascii="仿宋_GB2312" w:eastAsia="仿宋_GB2312" w:hAnsi="仿宋" w:cs="Times New Roman" w:hint="eastAsia"/>
          <w:color w:val="000000"/>
          <w:sz w:val="32"/>
          <w:szCs w:val="32"/>
        </w:rPr>
      </w:pPr>
      <w:r w:rsidRPr="00D934F2">
        <w:rPr>
          <w:rFonts w:ascii="仿宋_GB2312" w:eastAsia="仿宋_GB2312" w:hAnsi="仿宋" w:cs="仿宋" w:hint="eastAsia"/>
          <w:color w:val="000000"/>
          <w:sz w:val="32"/>
          <w:szCs w:val="32"/>
        </w:rPr>
        <w:t>（五）支持企业参与“一带一路”建设。</w:t>
      </w:r>
    </w:p>
    <w:p w:rsidR="00D87B89" w:rsidRPr="00D934F2" w:rsidRDefault="00D87B89" w:rsidP="00D934F2">
      <w:pPr>
        <w:snapToGrid w:val="0"/>
        <w:spacing w:line="360" w:lineRule="auto"/>
        <w:ind w:firstLineChars="200" w:firstLine="640"/>
        <w:jc w:val="left"/>
        <w:rPr>
          <w:rFonts w:ascii="仿宋_GB2312" w:eastAsia="仿宋_GB2312" w:hAnsi="仿宋" w:cs="Times New Roman" w:hint="eastAsia"/>
          <w:color w:val="000000"/>
          <w:sz w:val="32"/>
          <w:szCs w:val="32"/>
        </w:rPr>
      </w:pPr>
      <w:r w:rsidRPr="00D934F2">
        <w:rPr>
          <w:rFonts w:ascii="仿宋_GB2312" w:eastAsia="仿宋_GB2312" w:hAnsi="仿宋" w:cs="仿宋" w:hint="eastAsia"/>
          <w:color w:val="000000"/>
          <w:sz w:val="32"/>
          <w:szCs w:val="32"/>
        </w:rPr>
        <w:t>（六）支持出口信用保险。</w:t>
      </w:r>
    </w:p>
    <w:p w:rsidR="00D87B89" w:rsidRPr="00D934F2" w:rsidRDefault="00D87B89" w:rsidP="00D934F2">
      <w:pPr>
        <w:snapToGrid w:val="0"/>
        <w:spacing w:line="360" w:lineRule="auto"/>
        <w:ind w:firstLineChars="200" w:firstLine="640"/>
        <w:jc w:val="left"/>
        <w:rPr>
          <w:rFonts w:ascii="仿宋_GB2312" w:eastAsia="仿宋_GB2312" w:hAnsi="仿宋" w:cs="Times New Roman" w:hint="eastAsia"/>
          <w:color w:val="000000"/>
          <w:sz w:val="32"/>
          <w:szCs w:val="32"/>
        </w:rPr>
      </w:pPr>
      <w:r w:rsidRPr="00D934F2">
        <w:rPr>
          <w:rFonts w:ascii="仿宋_GB2312" w:eastAsia="仿宋_GB2312" w:hAnsi="仿宋" w:cs="仿宋" w:hint="eastAsia"/>
          <w:color w:val="000000"/>
          <w:sz w:val="32"/>
          <w:szCs w:val="32"/>
        </w:rPr>
        <w:t>（七）支持电子商务等商贸流通发展。</w:t>
      </w:r>
    </w:p>
    <w:p w:rsidR="00D87B89" w:rsidRPr="00D934F2" w:rsidRDefault="00D87B89" w:rsidP="00D934F2">
      <w:pPr>
        <w:snapToGrid w:val="0"/>
        <w:spacing w:line="360" w:lineRule="auto"/>
        <w:ind w:firstLineChars="200" w:firstLine="640"/>
        <w:jc w:val="left"/>
        <w:rPr>
          <w:rFonts w:ascii="仿宋_GB2312" w:eastAsia="仿宋_GB2312" w:hAnsi="仿宋" w:cs="仿宋" w:hint="eastAsia"/>
          <w:color w:val="000000"/>
          <w:sz w:val="32"/>
          <w:szCs w:val="32"/>
        </w:rPr>
      </w:pPr>
      <w:r w:rsidRPr="00D934F2">
        <w:rPr>
          <w:rFonts w:ascii="仿宋_GB2312" w:eastAsia="仿宋_GB2312" w:hAnsi="仿宋" w:cs="仿宋" w:hint="eastAsia"/>
          <w:color w:val="000000"/>
          <w:sz w:val="32"/>
          <w:szCs w:val="32"/>
        </w:rPr>
        <w:t>（八）支持企业积极利用外资。</w:t>
      </w:r>
    </w:p>
    <w:p w:rsidR="00D87B89" w:rsidRPr="00D934F2" w:rsidRDefault="00D87B89" w:rsidP="00D934F2">
      <w:pPr>
        <w:snapToGrid w:val="0"/>
        <w:spacing w:line="360" w:lineRule="auto"/>
        <w:ind w:firstLineChars="200" w:firstLine="640"/>
        <w:jc w:val="left"/>
        <w:rPr>
          <w:rFonts w:ascii="仿宋_GB2312" w:eastAsia="仿宋_GB2312" w:hAnsi="仿宋" w:cs="Times New Roman" w:hint="eastAsia"/>
          <w:color w:val="000000"/>
          <w:sz w:val="32"/>
          <w:szCs w:val="32"/>
        </w:rPr>
      </w:pPr>
      <w:r w:rsidRPr="00D934F2">
        <w:rPr>
          <w:rFonts w:ascii="仿宋_GB2312" w:eastAsia="仿宋_GB2312" w:hAnsi="仿宋" w:cs="仿宋" w:hint="eastAsia"/>
          <w:color w:val="000000"/>
          <w:sz w:val="32"/>
          <w:szCs w:val="32"/>
        </w:rPr>
        <w:t>（九）区委、区政府确定需要支持的其他重点商务事业发展项目。</w:t>
      </w:r>
    </w:p>
    <w:p w:rsidR="00D87B89" w:rsidRPr="00D934F2" w:rsidRDefault="00D87B89" w:rsidP="00D934F2">
      <w:pPr>
        <w:snapToGrid w:val="0"/>
        <w:spacing w:line="360" w:lineRule="auto"/>
        <w:ind w:firstLineChars="200" w:firstLine="640"/>
        <w:jc w:val="left"/>
        <w:rPr>
          <w:rFonts w:ascii="仿宋_GB2312" w:eastAsia="仿宋_GB2312" w:hAnsi="仿宋" w:cs="Times New Roman" w:hint="eastAsia"/>
          <w:color w:val="000000"/>
          <w:sz w:val="32"/>
          <w:szCs w:val="32"/>
        </w:rPr>
      </w:pPr>
      <w:r w:rsidRPr="00D934F2">
        <w:rPr>
          <w:rFonts w:ascii="仿宋_GB2312" w:eastAsia="仿宋_GB2312" w:hAnsi="仿宋" w:cs="仿宋" w:hint="eastAsia"/>
          <w:color w:val="000000"/>
          <w:sz w:val="32"/>
          <w:szCs w:val="32"/>
        </w:rPr>
        <w:t>第六条  分配方式</w:t>
      </w:r>
    </w:p>
    <w:p w:rsidR="00D87B89" w:rsidRPr="00D934F2" w:rsidRDefault="00D87B89" w:rsidP="00D934F2">
      <w:pPr>
        <w:snapToGrid w:val="0"/>
        <w:spacing w:line="360" w:lineRule="auto"/>
        <w:ind w:firstLineChars="200" w:firstLine="640"/>
        <w:rPr>
          <w:rFonts w:ascii="仿宋_GB2312" w:eastAsia="仿宋_GB2312" w:hAnsi="仿宋" w:cs="Times New Roman" w:hint="eastAsia"/>
          <w:sz w:val="32"/>
          <w:szCs w:val="32"/>
        </w:rPr>
      </w:pPr>
      <w:r w:rsidRPr="00D934F2">
        <w:rPr>
          <w:rFonts w:ascii="仿宋_GB2312" w:eastAsia="仿宋_GB2312" w:hAnsi="仿宋" w:cs="仿宋" w:hint="eastAsia"/>
          <w:sz w:val="32"/>
          <w:szCs w:val="32"/>
        </w:rPr>
        <w:t>商务资金采取项目补助、因素法分配方式和竞争性分配方式。</w:t>
      </w:r>
    </w:p>
    <w:p w:rsidR="00D87B89" w:rsidRPr="00D934F2" w:rsidRDefault="00D87B89" w:rsidP="00D934F2">
      <w:pPr>
        <w:snapToGrid w:val="0"/>
        <w:spacing w:line="360" w:lineRule="auto"/>
        <w:ind w:firstLineChars="200" w:firstLine="640"/>
        <w:jc w:val="left"/>
        <w:rPr>
          <w:rFonts w:ascii="仿宋_GB2312" w:eastAsia="仿宋_GB2312" w:hAnsi="仿宋" w:cs="Times New Roman" w:hint="eastAsia"/>
          <w:sz w:val="32"/>
          <w:szCs w:val="32"/>
        </w:rPr>
      </w:pPr>
      <w:r w:rsidRPr="00D934F2">
        <w:rPr>
          <w:rFonts w:ascii="仿宋_GB2312" w:eastAsia="仿宋_GB2312" w:hAnsi="仿宋" w:cs="仿宋" w:hint="eastAsia"/>
          <w:sz w:val="32"/>
          <w:szCs w:val="32"/>
        </w:rPr>
        <w:t>第七条  申请、审核和审批</w:t>
      </w:r>
    </w:p>
    <w:p w:rsidR="00D87B89" w:rsidRPr="00D934F2" w:rsidRDefault="00D87B89" w:rsidP="00D934F2">
      <w:pPr>
        <w:snapToGrid w:val="0"/>
        <w:spacing w:line="360" w:lineRule="auto"/>
        <w:ind w:firstLineChars="200" w:firstLine="640"/>
        <w:rPr>
          <w:rFonts w:ascii="仿宋_GB2312" w:eastAsia="仿宋_GB2312" w:hAnsi="仿宋" w:cs="Times New Roman" w:hint="eastAsia"/>
          <w:sz w:val="32"/>
          <w:szCs w:val="32"/>
        </w:rPr>
      </w:pPr>
      <w:r w:rsidRPr="00D934F2">
        <w:rPr>
          <w:rFonts w:ascii="仿宋_GB2312" w:eastAsia="仿宋_GB2312" w:hAnsi="仿宋" w:cs="仿宋" w:hint="eastAsia"/>
          <w:sz w:val="32"/>
          <w:szCs w:val="32"/>
        </w:rPr>
        <w:t>（一）每年预算通过后，根据当年区商务发展总体规划和资金预算安排情况，由区商务局会同区财政局按外经贸促进项目和电子商务项目两大类分别组织企业申报，联合下达申报通知，布置具体申报工作，其中外经贸促进项目的申报必要时可与市里联动。</w:t>
      </w:r>
      <w:r w:rsidRPr="00D934F2">
        <w:rPr>
          <w:rFonts w:ascii="仿宋_GB2312" w:eastAsia="仿宋_GB2312" w:hAnsi="仿宋" w:cs="Times New Roman" w:hint="eastAsia"/>
          <w:sz w:val="32"/>
          <w:szCs w:val="32"/>
        </w:rPr>
        <w:t xml:space="preserve"> </w:t>
      </w:r>
    </w:p>
    <w:p w:rsidR="00D87B89" w:rsidRPr="00D934F2" w:rsidRDefault="00D87B89" w:rsidP="00D934F2">
      <w:pPr>
        <w:snapToGrid w:val="0"/>
        <w:spacing w:line="360" w:lineRule="auto"/>
        <w:ind w:firstLineChars="200" w:firstLine="640"/>
        <w:rPr>
          <w:rFonts w:ascii="仿宋_GB2312" w:eastAsia="仿宋_GB2312" w:hAnsi="仿宋" w:cs="仿宋" w:hint="eastAsia"/>
          <w:sz w:val="32"/>
          <w:szCs w:val="32"/>
        </w:rPr>
      </w:pPr>
      <w:r w:rsidRPr="00D934F2">
        <w:rPr>
          <w:rFonts w:ascii="仿宋_GB2312" w:eastAsia="仿宋_GB2312" w:hAnsi="仿宋" w:cs="仿宋" w:hint="eastAsia"/>
          <w:sz w:val="32"/>
          <w:szCs w:val="32"/>
        </w:rPr>
        <w:t>（二）企业和相关单位应按照具体申报通知的要求和本办法的规定，在规定时间内向区商务局、区财政局提出申请。有多个项目的企业按申报内容分别申报，每个项目填制一份申请表，并附上相关证明资料。项目申报资料一式三份，分别报送区商务局二份，区财政局一份。与市联动的外经贸促进项目申报资料一式六份。所有资料必须装订成册，散页不受理。</w:t>
      </w:r>
    </w:p>
    <w:p w:rsidR="00D87B89" w:rsidRPr="00D934F2" w:rsidRDefault="00D87B89" w:rsidP="00BB5296">
      <w:pPr>
        <w:adjustRightInd w:val="0"/>
        <w:snapToGrid w:val="0"/>
        <w:spacing w:line="360" w:lineRule="auto"/>
        <w:rPr>
          <w:rFonts w:ascii="仿宋_GB2312" w:eastAsia="仿宋_GB2312" w:hAnsi="仿宋" w:hint="eastAsia"/>
          <w:sz w:val="32"/>
          <w:szCs w:val="32"/>
        </w:rPr>
      </w:pPr>
      <w:r w:rsidRPr="00D934F2">
        <w:rPr>
          <w:rFonts w:ascii="仿宋_GB2312" w:eastAsia="仿宋_GB2312" w:hAnsi="仿宋" w:hint="eastAsia"/>
          <w:sz w:val="32"/>
          <w:szCs w:val="32"/>
        </w:rPr>
        <w:t xml:space="preserve">    （三）企业</w:t>
      </w:r>
      <w:r w:rsidRPr="00D934F2">
        <w:rPr>
          <w:rFonts w:ascii="仿宋_GB2312" w:eastAsia="仿宋_GB2312" w:hAnsi="仿宋" w:cs="仿宋" w:hint="eastAsia"/>
          <w:sz w:val="32"/>
          <w:szCs w:val="32"/>
        </w:rPr>
        <w:t>和相关单位</w:t>
      </w:r>
      <w:r w:rsidRPr="00D934F2">
        <w:rPr>
          <w:rFonts w:ascii="仿宋_GB2312" w:eastAsia="仿宋_GB2312" w:hAnsi="仿宋" w:hint="eastAsia"/>
          <w:sz w:val="32"/>
          <w:szCs w:val="32"/>
        </w:rPr>
        <w:t>申请时应按不同的项目提交相应的文件、资料，以下资料必须提供：</w:t>
      </w:r>
    </w:p>
    <w:p w:rsidR="00D87B89" w:rsidRPr="00D934F2" w:rsidRDefault="00D87B89" w:rsidP="00D934F2">
      <w:pPr>
        <w:adjustRightInd w:val="0"/>
        <w:snapToGrid w:val="0"/>
        <w:spacing w:line="360" w:lineRule="auto"/>
        <w:ind w:firstLineChars="200" w:firstLine="640"/>
        <w:rPr>
          <w:rFonts w:ascii="仿宋_GB2312" w:eastAsia="仿宋_GB2312" w:hAnsi="仿宋" w:hint="eastAsia"/>
          <w:sz w:val="32"/>
          <w:szCs w:val="32"/>
        </w:rPr>
      </w:pPr>
      <w:r w:rsidRPr="00D934F2">
        <w:rPr>
          <w:rFonts w:ascii="仿宋_GB2312" w:eastAsia="仿宋_GB2312" w:hAnsi="仿宋" w:hint="eastAsia"/>
          <w:sz w:val="32"/>
          <w:szCs w:val="32"/>
        </w:rPr>
        <w:t>1.</w:t>
      </w:r>
      <w:r w:rsidRPr="00D934F2">
        <w:rPr>
          <w:rFonts w:ascii="仿宋_GB2312" w:eastAsia="仿宋_GB2312" w:hAnsi="仿宋" w:cs="仿宋" w:hint="eastAsia"/>
          <w:sz w:val="32"/>
          <w:szCs w:val="32"/>
        </w:rPr>
        <w:t>《台州市椒江区商务</w:t>
      </w:r>
      <w:r w:rsidRPr="00D934F2">
        <w:rPr>
          <w:rFonts w:ascii="仿宋_GB2312" w:eastAsia="仿宋_GB2312" w:hAnsi="仿宋" w:hint="eastAsia"/>
          <w:sz w:val="32"/>
          <w:szCs w:val="32"/>
        </w:rPr>
        <w:t>发展专项资金补助申请表》；</w:t>
      </w:r>
    </w:p>
    <w:p w:rsidR="00D87B89" w:rsidRPr="00D934F2" w:rsidRDefault="00D87B89" w:rsidP="00D934F2">
      <w:pPr>
        <w:adjustRightInd w:val="0"/>
        <w:snapToGrid w:val="0"/>
        <w:spacing w:line="360" w:lineRule="auto"/>
        <w:ind w:firstLineChars="200" w:firstLine="640"/>
        <w:rPr>
          <w:rFonts w:ascii="仿宋_GB2312" w:eastAsia="仿宋_GB2312" w:hAnsi="仿宋" w:hint="eastAsia"/>
          <w:sz w:val="32"/>
          <w:szCs w:val="32"/>
        </w:rPr>
      </w:pPr>
      <w:r w:rsidRPr="00D934F2">
        <w:rPr>
          <w:rFonts w:ascii="仿宋_GB2312" w:eastAsia="仿宋_GB2312" w:hAnsi="仿宋" w:hint="eastAsia"/>
          <w:sz w:val="32"/>
          <w:szCs w:val="32"/>
        </w:rPr>
        <w:t>2.各类展会包括出国任务批件或组展方的邀请函、摊位确认函或与展方签订的展位合同、参展人员的出国签证复印件；</w:t>
      </w:r>
    </w:p>
    <w:p w:rsidR="00D87B89" w:rsidRPr="00D934F2" w:rsidRDefault="00D87B89" w:rsidP="00005FCC">
      <w:pPr>
        <w:ind w:firstLine="570"/>
        <w:rPr>
          <w:rFonts w:ascii="仿宋_GB2312" w:eastAsia="仿宋_GB2312" w:hAnsi="仿宋" w:hint="eastAsia"/>
          <w:sz w:val="32"/>
          <w:szCs w:val="32"/>
        </w:rPr>
      </w:pPr>
      <w:r w:rsidRPr="00D934F2">
        <w:rPr>
          <w:rFonts w:ascii="仿宋_GB2312" w:eastAsia="仿宋_GB2312" w:hAnsi="仿宋" w:hint="eastAsia"/>
          <w:sz w:val="32"/>
          <w:szCs w:val="32"/>
        </w:rPr>
        <w:t>3.市级以上出口名牌（品牌）、基地等企业获奖和各类认证的批准证书或文件复印件，省级及以上对知名电商认定的相关材料，市级及以上对跨境电商平台批准认定的相关材料；</w:t>
      </w:r>
    </w:p>
    <w:p w:rsidR="00D87B89" w:rsidRPr="00D934F2" w:rsidRDefault="00D87B89" w:rsidP="00D934F2">
      <w:pPr>
        <w:spacing w:line="560" w:lineRule="exact"/>
        <w:ind w:firstLineChars="187" w:firstLine="598"/>
        <w:rPr>
          <w:rFonts w:ascii="仿宋_GB2312" w:eastAsia="仿宋_GB2312" w:hAnsi="仿宋" w:hint="eastAsia"/>
          <w:sz w:val="32"/>
          <w:szCs w:val="32"/>
        </w:rPr>
      </w:pPr>
      <w:r w:rsidRPr="00D934F2">
        <w:rPr>
          <w:rFonts w:ascii="仿宋_GB2312" w:eastAsia="仿宋_GB2312" w:hAnsi="仿宋" w:hint="eastAsia"/>
          <w:sz w:val="32"/>
          <w:szCs w:val="32"/>
        </w:rPr>
        <w:t>4.投资项目包括项目批准或备案文件，可行性研究报告包括项目基本情况、建设背景、建设内容、总投资、资金来源及专家论证意见，项目实施进展情况总结、照片，项目投资明细清单。</w:t>
      </w:r>
    </w:p>
    <w:p w:rsidR="00D87B89" w:rsidRPr="00D934F2" w:rsidRDefault="00D87B89" w:rsidP="00D16F48">
      <w:pPr>
        <w:spacing w:line="600" w:lineRule="exact"/>
        <w:rPr>
          <w:rFonts w:ascii="仿宋_GB2312" w:eastAsia="仿宋_GB2312" w:hAnsi="仿宋" w:hint="eastAsia"/>
          <w:sz w:val="32"/>
          <w:szCs w:val="32"/>
        </w:rPr>
      </w:pPr>
      <w:r w:rsidRPr="00D934F2">
        <w:rPr>
          <w:rFonts w:ascii="仿宋_GB2312" w:eastAsia="仿宋_GB2312" w:hAnsi="仿宋" w:hint="eastAsia"/>
          <w:sz w:val="32"/>
          <w:szCs w:val="32"/>
        </w:rPr>
        <w:t>电子商务产业园还包括电子商务入驻企业使用面积清单、园区电子商务入驻企业名单、租赁合同复印件以及入驻企业营业执照及税务登记证复印件、纳税证明；</w:t>
      </w:r>
    </w:p>
    <w:p w:rsidR="00D87B89" w:rsidRPr="00D934F2" w:rsidRDefault="00D87B89" w:rsidP="00D16F48">
      <w:pPr>
        <w:spacing w:line="600" w:lineRule="exact"/>
        <w:rPr>
          <w:rFonts w:ascii="仿宋_GB2312" w:eastAsia="仿宋_GB2312" w:hAnsi="仿宋" w:hint="eastAsia"/>
          <w:sz w:val="32"/>
          <w:szCs w:val="32"/>
        </w:rPr>
      </w:pPr>
      <w:r w:rsidRPr="00D934F2">
        <w:rPr>
          <w:rFonts w:ascii="仿宋_GB2312" w:eastAsia="仿宋_GB2312" w:hAnsi="仿宋" w:hint="eastAsia"/>
          <w:sz w:val="32"/>
          <w:szCs w:val="32"/>
        </w:rPr>
        <w:t xml:space="preserve">    5.企业营业执照、税务登记证、法人代表身份证等复印件；</w:t>
      </w:r>
    </w:p>
    <w:p w:rsidR="00D87B89" w:rsidRPr="00D934F2" w:rsidRDefault="00D87B89" w:rsidP="00D16F48">
      <w:pPr>
        <w:spacing w:line="600" w:lineRule="exact"/>
        <w:rPr>
          <w:rFonts w:ascii="仿宋_GB2312" w:eastAsia="仿宋_GB2312" w:hAnsi="仿宋" w:hint="eastAsia"/>
          <w:sz w:val="32"/>
          <w:szCs w:val="32"/>
        </w:rPr>
      </w:pPr>
      <w:r w:rsidRPr="00D934F2">
        <w:rPr>
          <w:rFonts w:ascii="仿宋_GB2312" w:eastAsia="仿宋_GB2312" w:hAnsi="仿宋" w:hint="eastAsia"/>
          <w:sz w:val="32"/>
          <w:szCs w:val="32"/>
        </w:rPr>
        <w:t xml:space="preserve">    6.企业当年和上年纳税证明；</w:t>
      </w:r>
    </w:p>
    <w:p w:rsidR="00D87B89" w:rsidRPr="00D934F2" w:rsidRDefault="00D87B89" w:rsidP="00D16F48">
      <w:pPr>
        <w:spacing w:line="600" w:lineRule="exact"/>
        <w:rPr>
          <w:rFonts w:ascii="仿宋_GB2312" w:eastAsia="仿宋_GB2312" w:hAnsi="仿宋" w:hint="eastAsia"/>
          <w:sz w:val="32"/>
          <w:szCs w:val="32"/>
        </w:rPr>
      </w:pPr>
      <w:r w:rsidRPr="00D934F2">
        <w:rPr>
          <w:rFonts w:ascii="仿宋_GB2312" w:eastAsia="仿宋_GB2312" w:hAnsi="仿宋" w:hint="eastAsia"/>
          <w:sz w:val="32"/>
          <w:szCs w:val="32"/>
        </w:rPr>
        <w:t xml:space="preserve">    7.相关正式发票、支付（转帐）凭证、记帐凭证等复印件；</w:t>
      </w:r>
    </w:p>
    <w:p w:rsidR="00D87B89" w:rsidRPr="00D934F2" w:rsidRDefault="00D87B89" w:rsidP="00365116">
      <w:pPr>
        <w:spacing w:line="600" w:lineRule="exact"/>
        <w:rPr>
          <w:rFonts w:ascii="仿宋_GB2312" w:eastAsia="仿宋_GB2312" w:hAnsi="仿宋" w:hint="eastAsia"/>
          <w:sz w:val="32"/>
          <w:szCs w:val="32"/>
        </w:rPr>
      </w:pPr>
      <w:r w:rsidRPr="00D934F2">
        <w:rPr>
          <w:rFonts w:ascii="仿宋_GB2312" w:eastAsia="仿宋_GB2312" w:hAnsi="仿宋" w:hint="eastAsia"/>
          <w:sz w:val="32"/>
          <w:szCs w:val="32"/>
        </w:rPr>
        <w:t xml:space="preserve">    8.区商务局、区财政局要求提供的其他资料。</w:t>
      </w:r>
    </w:p>
    <w:p w:rsidR="00D87B89" w:rsidRPr="00D934F2" w:rsidRDefault="00D87B89" w:rsidP="00365116">
      <w:pPr>
        <w:spacing w:line="600" w:lineRule="exact"/>
        <w:rPr>
          <w:rFonts w:ascii="仿宋_GB2312" w:eastAsia="仿宋_GB2312" w:hAnsi="仿宋" w:hint="eastAsia"/>
          <w:sz w:val="32"/>
          <w:szCs w:val="32"/>
        </w:rPr>
      </w:pPr>
      <w:r w:rsidRPr="00D934F2">
        <w:rPr>
          <w:rFonts w:ascii="仿宋_GB2312" w:eastAsia="仿宋_GB2312" w:hAnsi="仿宋" w:hint="eastAsia"/>
          <w:sz w:val="32"/>
          <w:szCs w:val="32"/>
        </w:rPr>
        <w:t xml:space="preserve">   （四）申报资料经所在街道办事处（镇）或企业主管部门初审、筛选后上报。</w:t>
      </w:r>
    </w:p>
    <w:p w:rsidR="00D87B89" w:rsidRPr="00D934F2" w:rsidRDefault="00D87B89" w:rsidP="00365116">
      <w:pPr>
        <w:spacing w:line="600" w:lineRule="exact"/>
        <w:rPr>
          <w:rFonts w:ascii="仿宋_GB2312" w:eastAsia="仿宋_GB2312" w:hAnsi="仿宋" w:cs="仿宋" w:hint="eastAsia"/>
          <w:sz w:val="32"/>
          <w:szCs w:val="32"/>
        </w:rPr>
      </w:pPr>
      <w:r w:rsidRPr="00D934F2">
        <w:rPr>
          <w:rFonts w:ascii="仿宋_GB2312" w:eastAsia="仿宋_GB2312" w:hAnsi="仿宋" w:cs="仿宋" w:hint="eastAsia"/>
          <w:sz w:val="32"/>
          <w:szCs w:val="32"/>
        </w:rPr>
        <w:t xml:space="preserve">   （五）区商务局会同区财政局根据本办法和各类具体政策、实施细则的规定要求，对企业上报的各类项目申报资料进行审核，必要时将采取委托中介机构审查</w:t>
      </w:r>
      <w:r w:rsidRPr="00D934F2">
        <w:rPr>
          <w:rFonts w:ascii="仿宋_GB2312" w:eastAsia="仿宋_GB2312" w:hAnsi="仿宋" w:cs="仿宋" w:hint="eastAsia"/>
          <w:color w:val="0000FF"/>
          <w:sz w:val="32"/>
          <w:szCs w:val="32"/>
        </w:rPr>
        <w:t>、</w:t>
      </w:r>
      <w:r w:rsidRPr="00D934F2">
        <w:rPr>
          <w:rFonts w:ascii="仿宋_GB2312" w:eastAsia="仿宋_GB2312" w:hAnsi="仿宋" w:cs="仿宋" w:hint="eastAsia"/>
          <w:sz w:val="32"/>
          <w:szCs w:val="32"/>
        </w:rPr>
        <w:t>组织专家评审和开展现场核查等程序。市区联动的项目以市里委托的中介机构审查</w:t>
      </w:r>
      <w:r w:rsidRPr="00D934F2">
        <w:rPr>
          <w:rFonts w:ascii="仿宋_GB2312" w:eastAsia="仿宋_GB2312" w:hAnsi="仿宋" w:cs="仿宋" w:hint="eastAsia"/>
          <w:color w:val="0000FF"/>
          <w:sz w:val="32"/>
          <w:szCs w:val="32"/>
        </w:rPr>
        <w:t>、</w:t>
      </w:r>
      <w:r w:rsidRPr="00D934F2">
        <w:rPr>
          <w:rFonts w:ascii="仿宋_GB2312" w:eastAsia="仿宋_GB2312" w:hAnsi="仿宋" w:cs="仿宋" w:hint="eastAsia"/>
          <w:sz w:val="32"/>
          <w:szCs w:val="32"/>
        </w:rPr>
        <w:t>组织专家评审为依据不重复委托审查。</w:t>
      </w:r>
    </w:p>
    <w:p w:rsidR="00D87B89" w:rsidRPr="00D934F2" w:rsidRDefault="00D87B89" w:rsidP="00365116">
      <w:pPr>
        <w:spacing w:line="600" w:lineRule="exact"/>
        <w:rPr>
          <w:rFonts w:ascii="仿宋_GB2312" w:eastAsia="仿宋_GB2312" w:hint="eastAsia"/>
          <w:sz w:val="32"/>
          <w:szCs w:val="32"/>
        </w:rPr>
      </w:pPr>
      <w:r w:rsidRPr="00D934F2">
        <w:rPr>
          <w:rFonts w:ascii="仿宋_GB2312" w:eastAsia="仿宋_GB2312" w:hAnsi="仿宋" w:cs="仿宋" w:hint="eastAsia"/>
          <w:sz w:val="32"/>
          <w:szCs w:val="32"/>
        </w:rPr>
        <w:t xml:space="preserve">   （六）区商务局会同区财政局根据审核结果并结合企业纳税情况，依据各类具体政策、实施细则的补助、奖励标准，提出审核意见和资金分配方案（其中市区联动的项目待市里商务资金下达后再提出方案），报区政府审定批准。 </w:t>
      </w:r>
    </w:p>
    <w:p w:rsidR="00D87B89" w:rsidRPr="00D934F2" w:rsidRDefault="00D87B89" w:rsidP="006C5467">
      <w:pPr>
        <w:snapToGrid w:val="0"/>
        <w:spacing w:line="360" w:lineRule="auto"/>
        <w:rPr>
          <w:rFonts w:ascii="仿宋_GB2312" w:eastAsia="仿宋_GB2312" w:hAnsi="仿宋" w:cs="Times New Roman" w:hint="eastAsia"/>
          <w:sz w:val="32"/>
          <w:szCs w:val="32"/>
        </w:rPr>
      </w:pPr>
      <w:r w:rsidRPr="00D934F2">
        <w:rPr>
          <w:rFonts w:ascii="仿宋_GB2312" w:eastAsia="仿宋_GB2312" w:hAnsi="仿宋" w:cs="仿宋" w:hint="eastAsia"/>
          <w:sz w:val="32"/>
          <w:szCs w:val="32"/>
        </w:rPr>
        <w:t xml:space="preserve">   （七）资金分配方案经区政府同意后，对需要公示的项目，由区商务局在区政府门户网站公示7日。</w:t>
      </w:r>
    </w:p>
    <w:p w:rsidR="00D87B89" w:rsidRPr="00D934F2" w:rsidRDefault="00D87B89" w:rsidP="00D934F2">
      <w:pPr>
        <w:snapToGrid w:val="0"/>
        <w:spacing w:line="360" w:lineRule="auto"/>
        <w:ind w:firstLineChars="200" w:firstLine="640"/>
        <w:rPr>
          <w:rFonts w:ascii="仿宋_GB2312" w:eastAsia="仿宋_GB2312" w:hAnsi="仿宋" w:cs="Times New Roman" w:hint="eastAsia"/>
          <w:sz w:val="32"/>
          <w:szCs w:val="32"/>
        </w:rPr>
      </w:pPr>
      <w:r w:rsidRPr="00D934F2">
        <w:rPr>
          <w:rFonts w:ascii="仿宋_GB2312" w:eastAsia="仿宋_GB2312" w:hAnsi="仿宋" w:cs="仿宋" w:hint="eastAsia"/>
          <w:sz w:val="32"/>
          <w:szCs w:val="32"/>
        </w:rPr>
        <w:t>（八）公示有异议的项目由区商务局会同区财政局组织复审，再报区政府审定批准。</w:t>
      </w:r>
    </w:p>
    <w:p w:rsidR="00D87B89" w:rsidRPr="00D934F2" w:rsidRDefault="00D87B89" w:rsidP="00D934F2">
      <w:pPr>
        <w:snapToGrid w:val="0"/>
        <w:spacing w:line="360" w:lineRule="auto"/>
        <w:ind w:firstLineChars="200" w:firstLine="640"/>
        <w:jc w:val="left"/>
        <w:rPr>
          <w:rFonts w:ascii="仿宋_GB2312" w:eastAsia="仿宋_GB2312" w:hAnsi="仿宋" w:cs="Times New Roman" w:hint="eastAsia"/>
          <w:sz w:val="32"/>
          <w:szCs w:val="32"/>
        </w:rPr>
      </w:pPr>
      <w:r w:rsidRPr="00D934F2">
        <w:rPr>
          <w:rFonts w:ascii="仿宋_GB2312" w:eastAsia="仿宋_GB2312" w:hAnsi="仿宋" w:cs="仿宋" w:hint="eastAsia"/>
          <w:sz w:val="32"/>
          <w:szCs w:val="32"/>
        </w:rPr>
        <w:t>第九条  资金拨付管理</w:t>
      </w:r>
    </w:p>
    <w:p w:rsidR="00D87B89" w:rsidRPr="00D934F2" w:rsidRDefault="00D87B89" w:rsidP="00D934F2">
      <w:pPr>
        <w:snapToGrid w:val="0"/>
        <w:spacing w:line="360" w:lineRule="auto"/>
        <w:ind w:firstLineChars="200" w:firstLine="640"/>
        <w:jc w:val="left"/>
        <w:rPr>
          <w:rFonts w:ascii="仿宋_GB2312" w:eastAsia="仿宋_GB2312" w:hAnsi="仿宋" w:cs="Times New Roman" w:hint="eastAsia"/>
          <w:sz w:val="32"/>
          <w:szCs w:val="32"/>
        </w:rPr>
      </w:pPr>
      <w:r w:rsidRPr="00D934F2">
        <w:rPr>
          <w:rFonts w:ascii="仿宋_GB2312" w:eastAsia="仿宋_GB2312" w:hAnsi="仿宋" w:cs="仿宋" w:hint="eastAsia"/>
          <w:sz w:val="32"/>
          <w:szCs w:val="32"/>
        </w:rPr>
        <w:t>资金分配方案经公示无异议后，由区财政局会同区商务局下达商务资金计划，根据国库集中支付规定要求，拨付商务资金至各相关企业和项目单位。</w:t>
      </w:r>
    </w:p>
    <w:p w:rsidR="00D87B89" w:rsidRPr="00D934F2" w:rsidRDefault="00D87B89" w:rsidP="007D0464">
      <w:pPr>
        <w:ind w:firstLine="570"/>
        <w:rPr>
          <w:rFonts w:ascii="仿宋_GB2312" w:eastAsia="仿宋_GB2312" w:hint="eastAsia"/>
          <w:sz w:val="32"/>
          <w:szCs w:val="32"/>
        </w:rPr>
      </w:pPr>
      <w:r w:rsidRPr="00D934F2">
        <w:rPr>
          <w:rFonts w:ascii="仿宋_GB2312" w:eastAsia="仿宋_GB2312" w:hAnsi="仿宋" w:cs="仿宋" w:hint="eastAsia"/>
          <w:sz w:val="32"/>
          <w:szCs w:val="32"/>
        </w:rPr>
        <w:t>各企业、项目单位收到商务资金后，应严格按现行会计制度进行会计核算，专款专用。</w:t>
      </w:r>
      <w:bookmarkStart w:id="4" w:name="_GoBack"/>
      <w:bookmarkEnd w:id="4"/>
    </w:p>
    <w:p w:rsidR="00D87B89" w:rsidRPr="00D934F2" w:rsidRDefault="00D87B89" w:rsidP="007D0464">
      <w:pPr>
        <w:ind w:firstLine="570"/>
        <w:rPr>
          <w:rFonts w:ascii="仿宋_GB2312" w:eastAsia="仿宋_GB2312" w:hint="eastAsia"/>
          <w:sz w:val="32"/>
          <w:szCs w:val="32"/>
        </w:rPr>
      </w:pPr>
      <w:r w:rsidRPr="00D934F2">
        <w:rPr>
          <w:rFonts w:ascii="仿宋_GB2312" w:eastAsia="仿宋_GB2312" w:hAnsi="仿宋" w:cs="仿宋" w:hint="eastAsia"/>
          <w:sz w:val="32"/>
          <w:szCs w:val="32"/>
        </w:rPr>
        <w:t>第十条  监督检查</w:t>
      </w:r>
    </w:p>
    <w:p w:rsidR="00D87B89" w:rsidRPr="00D934F2" w:rsidRDefault="00D87B89" w:rsidP="007D0464">
      <w:pPr>
        <w:ind w:firstLine="570"/>
        <w:rPr>
          <w:rFonts w:ascii="仿宋_GB2312" w:eastAsia="仿宋_GB2312" w:hint="eastAsia"/>
          <w:sz w:val="32"/>
          <w:szCs w:val="32"/>
        </w:rPr>
      </w:pPr>
      <w:r w:rsidRPr="00D934F2">
        <w:rPr>
          <w:rFonts w:ascii="仿宋_GB2312" w:eastAsia="仿宋_GB2312" w:hAnsi="仿宋" w:cs="仿宋" w:hint="eastAsia"/>
          <w:sz w:val="32"/>
          <w:szCs w:val="32"/>
        </w:rPr>
        <w:t>（一）区商务局、区财政局要建立健全商务资金的监督管理制度，督促指导企业单位按规定要求使用商务资金，确保商务各项政策的落实到位，对商务资金重点资助的项目执行情况进行跟踪检查，必要时委托中介机构进行专项检查，对发现的问题要及时纠正。</w:t>
      </w:r>
    </w:p>
    <w:p w:rsidR="00D87B89" w:rsidRPr="00D934F2" w:rsidRDefault="00D87B89" w:rsidP="00D934F2">
      <w:pPr>
        <w:snapToGrid w:val="0"/>
        <w:spacing w:line="360" w:lineRule="auto"/>
        <w:ind w:firstLineChars="200" w:firstLine="640"/>
        <w:rPr>
          <w:rFonts w:ascii="仿宋_GB2312" w:eastAsia="仿宋_GB2312" w:hAnsi="仿宋" w:cs="仿宋" w:hint="eastAsia"/>
          <w:sz w:val="32"/>
          <w:szCs w:val="32"/>
        </w:rPr>
      </w:pPr>
      <w:r w:rsidRPr="00D934F2">
        <w:rPr>
          <w:rFonts w:ascii="仿宋_GB2312" w:eastAsia="仿宋_GB2312" w:hAnsi="仿宋" w:cs="仿宋" w:hint="eastAsia"/>
          <w:sz w:val="32"/>
          <w:szCs w:val="32"/>
        </w:rPr>
        <w:t>（二）企业及项目单位应按现行有关财务会计制度规定做好财务处理，按规定用途使用商务资金，自觉接受区商务局、区财政局及区有关部门的监督检查。</w:t>
      </w:r>
    </w:p>
    <w:p w:rsidR="00D87B89" w:rsidRPr="00D934F2" w:rsidRDefault="00D87B89" w:rsidP="00D934F2">
      <w:pPr>
        <w:snapToGrid w:val="0"/>
        <w:spacing w:line="360" w:lineRule="auto"/>
        <w:ind w:firstLineChars="200" w:firstLine="640"/>
        <w:rPr>
          <w:rFonts w:ascii="仿宋_GB2312" w:eastAsia="仿宋_GB2312" w:hAnsi="仿宋" w:cs="Times New Roman" w:hint="eastAsia"/>
          <w:sz w:val="32"/>
          <w:szCs w:val="32"/>
        </w:rPr>
      </w:pPr>
      <w:r w:rsidRPr="00D934F2">
        <w:rPr>
          <w:rFonts w:ascii="仿宋_GB2312" w:eastAsia="仿宋_GB2312" w:hAnsi="仿宋" w:cs="仿宋" w:hint="eastAsia"/>
          <w:sz w:val="32"/>
          <w:szCs w:val="32"/>
        </w:rPr>
        <w:t>（三）</w:t>
      </w:r>
      <w:r w:rsidRPr="00D934F2">
        <w:rPr>
          <w:rFonts w:ascii="仿宋_GB2312" w:eastAsia="仿宋_GB2312" w:hAnsi="仿宋" w:cs="仿宋" w:hint="eastAsia"/>
          <w:kern w:val="0"/>
          <w:sz w:val="32"/>
          <w:szCs w:val="32"/>
        </w:rPr>
        <w:t>严禁企业及相关单位弄虚作假骗取</w:t>
      </w:r>
      <w:r w:rsidRPr="00D934F2">
        <w:rPr>
          <w:rFonts w:ascii="仿宋_GB2312" w:eastAsia="仿宋_GB2312" w:hAnsi="仿宋" w:cs="仿宋" w:hint="eastAsia"/>
          <w:sz w:val="32"/>
          <w:szCs w:val="32"/>
        </w:rPr>
        <w:t>商务</w:t>
      </w:r>
      <w:r w:rsidRPr="00D934F2">
        <w:rPr>
          <w:rFonts w:ascii="仿宋_GB2312" w:eastAsia="仿宋_GB2312" w:hAnsi="仿宋" w:cs="仿宋" w:hint="eastAsia"/>
          <w:kern w:val="0"/>
          <w:sz w:val="32"/>
          <w:szCs w:val="32"/>
        </w:rPr>
        <w:t>资金。一经发现有弄虚作假骗取</w:t>
      </w:r>
      <w:r w:rsidRPr="00D934F2">
        <w:rPr>
          <w:rFonts w:ascii="仿宋_GB2312" w:eastAsia="仿宋_GB2312" w:hAnsi="仿宋" w:cs="仿宋" w:hint="eastAsia"/>
          <w:sz w:val="32"/>
          <w:szCs w:val="32"/>
        </w:rPr>
        <w:t>商务</w:t>
      </w:r>
      <w:r w:rsidRPr="00D934F2">
        <w:rPr>
          <w:rFonts w:ascii="仿宋_GB2312" w:eastAsia="仿宋_GB2312" w:hAnsi="仿宋" w:cs="仿宋" w:hint="eastAsia"/>
          <w:kern w:val="0"/>
          <w:sz w:val="32"/>
          <w:szCs w:val="32"/>
        </w:rPr>
        <w:t>资金情况的，</w:t>
      </w:r>
      <w:r w:rsidRPr="00D934F2">
        <w:rPr>
          <w:rFonts w:ascii="仿宋_GB2312" w:eastAsia="仿宋_GB2312" w:hAnsi="仿宋" w:cs="仿宋" w:hint="eastAsia"/>
          <w:sz w:val="32"/>
          <w:szCs w:val="32"/>
        </w:rPr>
        <w:t>区财政局和区商务局要根据国家法律、法规、规章对骗、截留、挪用、挤占财政资金等违反财经纪律的行为，依法给予行政和经济处罚，</w:t>
      </w:r>
      <w:r w:rsidRPr="00D934F2">
        <w:rPr>
          <w:rFonts w:ascii="仿宋_GB2312" w:eastAsia="仿宋_GB2312" w:hAnsi="仿宋" w:cs="仿宋" w:hint="eastAsia"/>
          <w:kern w:val="0"/>
          <w:sz w:val="32"/>
          <w:szCs w:val="32"/>
        </w:rPr>
        <w:t>三年内取消该企业申报</w:t>
      </w:r>
      <w:r w:rsidRPr="00D934F2">
        <w:rPr>
          <w:rFonts w:ascii="仿宋_GB2312" w:eastAsia="仿宋_GB2312" w:hAnsi="仿宋" w:cs="仿宋" w:hint="eastAsia"/>
          <w:sz w:val="32"/>
          <w:szCs w:val="32"/>
        </w:rPr>
        <w:t>商务</w:t>
      </w:r>
      <w:r w:rsidRPr="00D934F2">
        <w:rPr>
          <w:rFonts w:ascii="仿宋_GB2312" w:eastAsia="仿宋_GB2312" w:hAnsi="仿宋" w:cs="仿宋" w:hint="eastAsia"/>
          <w:kern w:val="0"/>
          <w:sz w:val="32"/>
          <w:szCs w:val="32"/>
        </w:rPr>
        <w:t>资金的资格。</w:t>
      </w:r>
      <w:r w:rsidRPr="00D934F2">
        <w:rPr>
          <w:rFonts w:ascii="仿宋_GB2312" w:eastAsia="仿宋_GB2312" w:hAnsi="仿宋" w:cs="仿宋" w:hint="eastAsia"/>
          <w:sz w:val="32"/>
          <w:szCs w:val="32"/>
        </w:rPr>
        <w:t>情节严重涉嫌犯罪的，依法移送司法机关处理。</w:t>
      </w:r>
    </w:p>
    <w:p w:rsidR="00D87B89" w:rsidRPr="00D934F2" w:rsidRDefault="00D87B89" w:rsidP="008B0D8D">
      <w:pPr>
        <w:snapToGrid w:val="0"/>
        <w:spacing w:line="360" w:lineRule="auto"/>
        <w:rPr>
          <w:rFonts w:ascii="仿宋_GB2312" w:eastAsia="仿宋_GB2312" w:hAnsi="仿宋" w:cs="Times New Roman" w:hint="eastAsia"/>
          <w:sz w:val="32"/>
          <w:szCs w:val="32"/>
        </w:rPr>
      </w:pPr>
      <w:r w:rsidRPr="00D934F2">
        <w:rPr>
          <w:rFonts w:ascii="仿宋_GB2312" w:eastAsia="仿宋_GB2312" w:hAnsi="仿宋" w:cs="仿宋" w:hint="eastAsia"/>
          <w:sz w:val="32"/>
          <w:szCs w:val="32"/>
        </w:rPr>
        <w:t xml:space="preserve">　　第十一条  绩效评价</w:t>
      </w:r>
    </w:p>
    <w:p w:rsidR="00D87B89" w:rsidRPr="00D934F2" w:rsidRDefault="00D87B89" w:rsidP="00D934F2">
      <w:pPr>
        <w:snapToGrid w:val="0"/>
        <w:spacing w:line="360" w:lineRule="auto"/>
        <w:ind w:firstLineChars="200" w:firstLine="640"/>
        <w:rPr>
          <w:rFonts w:ascii="仿宋_GB2312" w:eastAsia="仿宋_GB2312" w:hAnsi="仿宋" w:cs="Times New Roman" w:hint="eastAsia"/>
          <w:sz w:val="32"/>
          <w:szCs w:val="32"/>
        </w:rPr>
      </w:pPr>
      <w:r w:rsidRPr="00D934F2">
        <w:rPr>
          <w:rFonts w:ascii="仿宋_GB2312" w:eastAsia="仿宋_GB2312" w:hAnsi="仿宋" w:cs="仿宋" w:hint="eastAsia"/>
          <w:sz w:val="32"/>
          <w:szCs w:val="32"/>
        </w:rPr>
        <w:t>区商务局、区财政局要根据财政支出绩效评价规定，建立健全商务资金使用绩效评价制度，适时委托具有一定资质的中介机构对商务资金使用管理情况进行绩效评价。评价结果将作为今后区政府研究确定商务资金支持的重点和方向的决策参考，同时作为安排财政资金的重要依据。</w:t>
      </w:r>
    </w:p>
    <w:p w:rsidR="00D87B89" w:rsidRPr="00D934F2" w:rsidRDefault="00D87B89" w:rsidP="00D934F2">
      <w:pPr>
        <w:snapToGrid w:val="0"/>
        <w:spacing w:line="360" w:lineRule="auto"/>
        <w:ind w:firstLineChars="200" w:firstLine="640"/>
        <w:rPr>
          <w:rFonts w:ascii="仿宋_GB2312" w:eastAsia="仿宋_GB2312" w:hAnsi="仿宋" w:cs="仿宋" w:hint="eastAsia"/>
          <w:sz w:val="32"/>
          <w:szCs w:val="32"/>
        </w:rPr>
      </w:pPr>
      <w:r w:rsidRPr="00D934F2">
        <w:rPr>
          <w:rFonts w:ascii="仿宋_GB2312" w:eastAsia="仿宋_GB2312" w:hAnsi="仿宋" w:cs="仿宋" w:hint="eastAsia"/>
          <w:sz w:val="32"/>
          <w:szCs w:val="32"/>
        </w:rPr>
        <w:t xml:space="preserve">第十二条　附则 </w:t>
      </w:r>
    </w:p>
    <w:p w:rsidR="00D87B89" w:rsidRPr="00D934F2" w:rsidRDefault="00D87B89" w:rsidP="00D934F2">
      <w:pPr>
        <w:ind w:firstLineChars="150" w:firstLine="450"/>
        <w:rPr>
          <w:rFonts w:ascii="仿宋_GB2312" w:eastAsia="仿宋_GB2312" w:hAnsi="仿宋" w:cs="仿宋" w:hint="eastAsia"/>
          <w:sz w:val="32"/>
          <w:szCs w:val="32"/>
        </w:rPr>
      </w:pPr>
      <w:r w:rsidRPr="00D934F2">
        <w:rPr>
          <w:rFonts w:ascii="仿宋_GB2312" w:eastAsia="仿宋_GB2312" w:hAnsi="仿宋" w:cs="仿宋_GB2312" w:hint="eastAsia"/>
          <w:spacing w:val="-10"/>
          <w:sz w:val="32"/>
          <w:szCs w:val="32"/>
        </w:rPr>
        <w:t xml:space="preserve"> （</w:t>
      </w:r>
      <w:r w:rsidRPr="00D934F2">
        <w:rPr>
          <w:rFonts w:ascii="仿宋_GB2312" w:eastAsia="仿宋_GB2312" w:hAnsi="仿宋" w:cs="仿宋" w:hint="eastAsia"/>
          <w:sz w:val="32"/>
          <w:szCs w:val="32"/>
        </w:rPr>
        <w:t>一）商务资金补助的项目如与区政府其他优惠政策兑现有重复的，按就高原则兑现，不重复享受。</w:t>
      </w:r>
    </w:p>
    <w:p w:rsidR="00D87B89" w:rsidRPr="00D934F2" w:rsidRDefault="00D87B89" w:rsidP="00D934F2">
      <w:pPr>
        <w:ind w:firstLineChars="150" w:firstLine="480"/>
        <w:rPr>
          <w:rFonts w:ascii="仿宋_GB2312" w:eastAsia="仿宋_GB2312" w:hAnsi="仿宋" w:cs="仿宋" w:hint="eastAsia"/>
          <w:sz w:val="32"/>
          <w:szCs w:val="32"/>
        </w:rPr>
      </w:pPr>
      <w:r w:rsidRPr="00D934F2">
        <w:rPr>
          <w:rFonts w:ascii="仿宋_GB2312" w:eastAsia="仿宋_GB2312" w:hAnsi="仿宋" w:cs="仿宋" w:hint="eastAsia"/>
          <w:sz w:val="32"/>
          <w:szCs w:val="32"/>
        </w:rPr>
        <w:t>（二）项目的中介审计、论证、绩效评价等管理性费用由区财政负担，在商务资金中按实列支。</w:t>
      </w:r>
    </w:p>
    <w:p w:rsidR="00D87B89" w:rsidRPr="00D934F2" w:rsidRDefault="00D87B89">
      <w:pPr>
        <w:rPr>
          <w:rFonts w:ascii="仿宋_GB2312" w:eastAsia="仿宋_GB2312" w:hint="eastAsia"/>
          <w:sz w:val="32"/>
          <w:szCs w:val="32"/>
        </w:rPr>
      </w:pPr>
      <w:r w:rsidRPr="00D934F2">
        <w:rPr>
          <w:rFonts w:ascii="仿宋_GB2312" w:eastAsia="仿宋_GB2312" w:hAnsi="仿宋" w:cs="仿宋" w:hint="eastAsia"/>
          <w:sz w:val="32"/>
          <w:szCs w:val="32"/>
        </w:rPr>
        <w:t xml:space="preserve">    第十三条　本办法自发布之日起施行，由区财政局、区商务局负责解释。原《台州市椒江区外向型经济发展专项资金使用管理暂行办法》（椒政办发〔2012〕272号）和《台州市椒江区电子商务产业发展专项资金管理办法(试行)》（椒政办发〔2015〕36号）同时停止执行。</w:t>
      </w:r>
    </w:p>
    <w:sectPr w:rsidR="00D87B89" w:rsidRPr="00D934F2" w:rsidSect="00826983">
      <w:headerReference w:type="default"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4511" w:rsidRDefault="00394511" w:rsidP="00826983">
      <w:pPr>
        <w:rPr>
          <w:rFonts w:cs="Times New Roman"/>
        </w:rPr>
      </w:pPr>
      <w:r>
        <w:rPr>
          <w:rFonts w:cs="Times New Roman"/>
        </w:rPr>
        <w:separator/>
      </w:r>
    </w:p>
  </w:endnote>
  <w:endnote w:type="continuationSeparator" w:id="1">
    <w:p w:rsidR="00394511" w:rsidRDefault="00394511" w:rsidP="00826983">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B89" w:rsidRDefault="00D87B89" w:rsidP="00D934F2">
    <w:pPr>
      <w:pStyle w:val="a4"/>
      <w:framePr w:w="1622" w:wrap="auto" w:vAnchor="text" w:hAnchor="margin" w:xAlign="outside" w:y="1"/>
      <w:ind w:firstLineChars="100" w:firstLine="280"/>
      <w:rPr>
        <w:rStyle w:val="a7"/>
        <w:rFonts w:cs="Calibri"/>
        <w:sz w:val="28"/>
        <w:szCs w:val="28"/>
      </w:rPr>
    </w:pPr>
    <w:r>
      <w:rPr>
        <w:rStyle w:val="a7"/>
        <w:rFonts w:cs="Calibri"/>
        <w:sz w:val="28"/>
        <w:szCs w:val="28"/>
      </w:rPr>
      <w:t xml:space="preserve">— </w:t>
    </w:r>
    <w:r w:rsidR="00F72F27">
      <w:rPr>
        <w:rStyle w:val="a7"/>
        <w:rFonts w:cs="Calibri"/>
        <w:sz w:val="28"/>
        <w:szCs w:val="28"/>
      </w:rPr>
      <w:fldChar w:fldCharType="begin"/>
    </w:r>
    <w:r>
      <w:rPr>
        <w:rStyle w:val="a7"/>
        <w:rFonts w:cs="Calibri"/>
        <w:sz w:val="28"/>
        <w:szCs w:val="28"/>
      </w:rPr>
      <w:instrText xml:space="preserve"> PAGE </w:instrText>
    </w:r>
    <w:r w:rsidR="00F72F27">
      <w:rPr>
        <w:rStyle w:val="a7"/>
        <w:rFonts w:cs="Calibri"/>
        <w:sz w:val="28"/>
        <w:szCs w:val="28"/>
      </w:rPr>
      <w:fldChar w:fldCharType="separate"/>
    </w:r>
    <w:r w:rsidR="00394511">
      <w:rPr>
        <w:rStyle w:val="a7"/>
        <w:rFonts w:cs="Calibri"/>
        <w:noProof/>
        <w:sz w:val="28"/>
        <w:szCs w:val="28"/>
      </w:rPr>
      <w:t>1</w:t>
    </w:r>
    <w:r w:rsidR="00F72F27">
      <w:rPr>
        <w:rStyle w:val="a7"/>
        <w:rFonts w:cs="Calibri"/>
        <w:sz w:val="28"/>
        <w:szCs w:val="28"/>
      </w:rPr>
      <w:fldChar w:fldCharType="end"/>
    </w:r>
    <w:r>
      <w:rPr>
        <w:rStyle w:val="a7"/>
        <w:rFonts w:cs="Calibri"/>
        <w:sz w:val="28"/>
        <w:szCs w:val="28"/>
      </w:rPr>
      <w:t xml:space="preserve"> —</w:t>
    </w:r>
  </w:p>
  <w:p w:rsidR="00D87B89" w:rsidRDefault="00D87B89">
    <w:pPr>
      <w:pStyle w:val="a4"/>
      <w:ind w:right="360" w:firstLine="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4511" w:rsidRDefault="00394511" w:rsidP="00826983">
      <w:pPr>
        <w:rPr>
          <w:rFonts w:cs="Times New Roman"/>
        </w:rPr>
      </w:pPr>
      <w:r>
        <w:rPr>
          <w:rFonts w:cs="Times New Roman"/>
        </w:rPr>
        <w:separator/>
      </w:r>
    </w:p>
  </w:footnote>
  <w:footnote w:type="continuationSeparator" w:id="1">
    <w:p w:rsidR="00394511" w:rsidRDefault="00394511" w:rsidP="00826983">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B89" w:rsidRDefault="00D87B89">
    <w:pPr>
      <w:pStyle w:val="a5"/>
      <w:pBdr>
        <w:bottom w:val="none" w:sz="0" w:space="0" w:color="auto"/>
      </w:pBdr>
      <w:rPr>
        <w:rFonts w:cs="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savePreviewPicture/>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32EE7F16"/>
    <w:rsid w:val="00005FCC"/>
    <w:rsid w:val="000273F5"/>
    <w:rsid w:val="000305E1"/>
    <w:rsid w:val="00044AB0"/>
    <w:rsid w:val="000530D3"/>
    <w:rsid w:val="00077EC1"/>
    <w:rsid w:val="000834A4"/>
    <w:rsid w:val="0008425A"/>
    <w:rsid w:val="000854A4"/>
    <w:rsid w:val="000A41FB"/>
    <w:rsid w:val="000B2E2B"/>
    <w:rsid w:val="000C5B99"/>
    <w:rsid w:val="000D5A7D"/>
    <w:rsid w:val="000D7CF5"/>
    <w:rsid w:val="000E6300"/>
    <w:rsid w:val="000E7A9E"/>
    <w:rsid w:val="0011423E"/>
    <w:rsid w:val="001240B8"/>
    <w:rsid w:val="00145AD8"/>
    <w:rsid w:val="001503D6"/>
    <w:rsid w:val="00190F4A"/>
    <w:rsid w:val="001B25FF"/>
    <w:rsid w:val="001F2D8F"/>
    <w:rsid w:val="002101F0"/>
    <w:rsid w:val="00213A13"/>
    <w:rsid w:val="002274A0"/>
    <w:rsid w:val="00244749"/>
    <w:rsid w:val="002466F5"/>
    <w:rsid w:val="00290B45"/>
    <w:rsid w:val="002C5179"/>
    <w:rsid w:val="002E386E"/>
    <w:rsid w:val="002F7E7F"/>
    <w:rsid w:val="00317FD1"/>
    <w:rsid w:val="003254E1"/>
    <w:rsid w:val="00365116"/>
    <w:rsid w:val="003704B0"/>
    <w:rsid w:val="00391649"/>
    <w:rsid w:val="00394511"/>
    <w:rsid w:val="003A589F"/>
    <w:rsid w:val="003A728A"/>
    <w:rsid w:val="003E3EBD"/>
    <w:rsid w:val="003F5DBB"/>
    <w:rsid w:val="003F78E7"/>
    <w:rsid w:val="00415669"/>
    <w:rsid w:val="00417438"/>
    <w:rsid w:val="004262A0"/>
    <w:rsid w:val="0043675C"/>
    <w:rsid w:val="00461DAF"/>
    <w:rsid w:val="0049310C"/>
    <w:rsid w:val="0049474E"/>
    <w:rsid w:val="004B212D"/>
    <w:rsid w:val="004C0B47"/>
    <w:rsid w:val="004C646A"/>
    <w:rsid w:val="004D47F6"/>
    <w:rsid w:val="004E2028"/>
    <w:rsid w:val="004F640D"/>
    <w:rsid w:val="00513896"/>
    <w:rsid w:val="005C628C"/>
    <w:rsid w:val="005D1683"/>
    <w:rsid w:val="005D1B94"/>
    <w:rsid w:val="00637C05"/>
    <w:rsid w:val="00657823"/>
    <w:rsid w:val="006712AB"/>
    <w:rsid w:val="006B0ACE"/>
    <w:rsid w:val="006C272B"/>
    <w:rsid w:val="006C4F4C"/>
    <w:rsid w:val="006C5467"/>
    <w:rsid w:val="006E5D8B"/>
    <w:rsid w:val="006E6EA2"/>
    <w:rsid w:val="006E7992"/>
    <w:rsid w:val="007048B4"/>
    <w:rsid w:val="00742950"/>
    <w:rsid w:val="007A6F1F"/>
    <w:rsid w:val="007B7853"/>
    <w:rsid w:val="007D0464"/>
    <w:rsid w:val="007D366A"/>
    <w:rsid w:val="007D5D50"/>
    <w:rsid w:val="007D7AFC"/>
    <w:rsid w:val="007E43F8"/>
    <w:rsid w:val="007F2B30"/>
    <w:rsid w:val="007F4C73"/>
    <w:rsid w:val="00801648"/>
    <w:rsid w:val="00806899"/>
    <w:rsid w:val="008120EB"/>
    <w:rsid w:val="00826983"/>
    <w:rsid w:val="00836C63"/>
    <w:rsid w:val="0085555C"/>
    <w:rsid w:val="008743D6"/>
    <w:rsid w:val="00881BA8"/>
    <w:rsid w:val="008A3A27"/>
    <w:rsid w:val="008B0D8D"/>
    <w:rsid w:val="008D3A06"/>
    <w:rsid w:val="008E3BC8"/>
    <w:rsid w:val="008F5009"/>
    <w:rsid w:val="009001D7"/>
    <w:rsid w:val="00910D00"/>
    <w:rsid w:val="00923129"/>
    <w:rsid w:val="00956E0D"/>
    <w:rsid w:val="009677C6"/>
    <w:rsid w:val="00973A3C"/>
    <w:rsid w:val="009768F6"/>
    <w:rsid w:val="00984874"/>
    <w:rsid w:val="00995B8B"/>
    <w:rsid w:val="009A7045"/>
    <w:rsid w:val="009C4ED4"/>
    <w:rsid w:val="009D219D"/>
    <w:rsid w:val="009E6BBF"/>
    <w:rsid w:val="00A4254D"/>
    <w:rsid w:val="00A66E86"/>
    <w:rsid w:val="00AC6584"/>
    <w:rsid w:val="00B07D30"/>
    <w:rsid w:val="00B13BC9"/>
    <w:rsid w:val="00B150E1"/>
    <w:rsid w:val="00B63F8F"/>
    <w:rsid w:val="00B9582F"/>
    <w:rsid w:val="00B96468"/>
    <w:rsid w:val="00BB113A"/>
    <w:rsid w:val="00BB5296"/>
    <w:rsid w:val="00BB7053"/>
    <w:rsid w:val="00BD103A"/>
    <w:rsid w:val="00BD541B"/>
    <w:rsid w:val="00C060CE"/>
    <w:rsid w:val="00C35298"/>
    <w:rsid w:val="00C46477"/>
    <w:rsid w:val="00C47E17"/>
    <w:rsid w:val="00C96A46"/>
    <w:rsid w:val="00CA373B"/>
    <w:rsid w:val="00CC3E37"/>
    <w:rsid w:val="00CC4384"/>
    <w:rsid w:val="00CF7623"/>
    <w:rsid w:val="00D03EAB"/>
    <w:rsid w:val="00D061E9"/>
    <w:rsid w:val="00D16F48"/>
    <w:rsid w:val="00D4112C"/>
    <w:rsid w:val="00D5718D"/>
    <w:rsid w:val="00D87B89"/>
    <w:rsid w:val="00D934F2"/>
    <w:rsid w:val="00DC4A5E"/>
    <w:rsid w:val="00DD5A2D"/>
    <w:rsid w:val="00DE23E5"/>
    <w:rsid w:val="00E06998"/>
    <w:rsid w:val="00E24A52"/>
    <w:rsid w:val="00E41FF3"/>
    <w:rsid w:val="00E4297E"/>
    <w:rsid w:val="00E42E01"/>
    <w:rsid w:val="00E506CE"/>
    <w:rsid w:val="00E75D58"/>
    <w:rsid w:val="00E90D51"/>
    <w:rsid w:val="00EA2719"/>
    <w:rsid w:val="00EB6CE8"/>
    <w:rsid w:val="00EC4B59"/>
    <w:rsid w:val="00EC65BB"/>
    <w:rsid w:val="00ED2439"/>
    <w:rsid w:val="00F02CC2"/>
    <w:rsid w:val="00F42D45"/>
    <w:rsid w:val="00F434CD"/>
    <w:rsid w:val="00F44AAC"/>
    <w:rsid w:val="00F72F27"/>
    <w:rsid w:val="00F82940"/>
    <w:rsid w:val="00F860B3"/>
    <w:rsid w:val="00FA033C"/>
    <w:rsid w:val="00FB1555"/>
    <w:rsid w:val="00FE0C82"/>
    <w:rsid w:val="00FE22B5"/>
    <w:rsid w:val="0207708A"/>
    <w:rsid w:val="11906478"/>
    <w:rsid w:val="1BEC366D"/>
    <w:rsid w:val="2BE226E1"/>
    <w:rsid w:val="32EC6297"/>
    <w:rsid w:val="32EE7F16"/>
    <w:rsid w:val="5477415E"/>
    <w:rsid w:val="72A93CA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983"/>
    <w:pPr>
      <w:widowControl w:val="0"/>
      <w:jc w:val="both"/>
    </w:pPr>
    <w:rPr>
      <w:rFonts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rsid w:val="00826983"/>
    <w:rPr>
      <w:rFonts w:eastAsia="仿宋_GB2312"/>
      <w:sz w:val="28"/>
      <w:szCs w:val="28"/>
    </w:rPr>
  </w:style>
  <w:style w:type="character" w:customStyle="1" w:styleId="Char">
    <w:name w:val="正文文本 Char"/>
    <w:basedOn w:val="a0"/>
    <w:link w:val="a3"/>
    <w:uiPriority w:val="99"/>
    <w:semiHidden/>
    <w:locked/>
    <w:rsid w:val="007E43F8"/>
    <w:rPr>
      <w:rFonts w:cs="Calibri"/>
      <w:sz w:val="21"/>
      <w:szCs w:val="21"/>
    </w:rPr>
  </w:style>
  <w:style w:type="paragraph" w:styleId="a4">
    <w:name w:val="footer"/>
    <w:basedOn w:val="a"/>
    <w:link w:val="Char0"/>
    <w:uiPriority w:val="99"/>
    <w:rsid w:val="00826983"/>
    <w:pPr>
      <w:tabs>
        <w:tab w:val="center" w:pos="4153"/>
        <w:tab w:val="right" w:pos="8306"/>
      </w:tabs>
      <w:snapToGrid w:val="0"/>
      <w:jc w:val="left"/>
    </w:pPr>
    <w:rPr>
      <w:rFonts w:eastAsia="黑体"/>
      <w:kern w:val="0"/>
      <w:sz w:val="18"/>
      <w:szCs w:val="18"/>
    </w:rPr>
  </w:style>
  <w:style w:type="character" w:customStyle="1" w:styleId="Char0">
    <w:name w:val="页脚 Char"/>
    <w:basedOn w:val="a0"/>
    <w:link w:val="a4"/>
    <w:uiPriority w:val="99"/>
    <w:semiHidden/>
    <w:locked/>
    <w:rsid w:val="007E43F8"/>
    <w:rPr>
      <w:rFonts w:cs="Calibri"/>
      <w:sz w:val="18"/>
      <w:szCs w:val="18"/>
    </w:rPr>
  </w:style>
  <w:style w:type="paragraph" w:styleId="a5">
    <w:name w:val="header"/>
    <w:basedOn w:val="a"/>
    <w:link w:val="Char1"/>
    <w:uiPriority w:val="99"/>
    <w:rsid w:val="00826983"/>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locked/>
    <w:rsid w:val="007E43F8"/>
    <w:rPr>
      <w:rFonts w:cs="Calibri"/>
      <w:sz w:val="18"/>
      <w:szCs w:val="18"/>
    </w:rPr>
  </w:style>
  <w:style w:type="paragraph" w:styleId="a6">
    <w:name w:val="Normal (Web)"/>
    <w:basedOn w:val="a"/>
    <w:uiPriority w:val="99"/>
    <w:rsid w:val="00826983"/>
    <w:pPr>
      <w:widowControl/>
      <w:spacing w:before="100" w:beforeAutospacing="1" w:after="100" w:afterAutospacing="1"/>
      <w:jc w:val="left"/>
    </w:pPr>
    <w:rPr>
      <w:rFonts w:ascii="宋体" w:hAnsi="宋体" w:cs="宋体"/>
      <w:kern w:val="0"/>
      <w:sz w:val="24"/>
      <w:szCs w:val="24"/>
    </w:rPr>
  </w:style>
  <w:style w:type="character" w:styleId="a7">
    <w:name w:val="page number"/>
    <w:basedOn w:val="a0"/>
    <w:uiPriority w:val="99"/>
    <w:rsid w:val="00826983"/>
    <w:rPr>
      <w:rFonts w:cs="Times New Roman"/>
    </w:rPr>
  </w:style>
  <w:style w:type="paragraph" w:customStyle="1" w:styleId="ListParagraph1">
    <w:name w:val="List Paragraph1"/>
    <w:basedOn w:val="a"/>
    <w:uiPriority w:val="99"/>
    <w:rsid w:val="00826983"/>
    <w:pPr>
      <w:ind w:firstLineChars="200" w:firstLine="420"/>
    </w:pPr>
  </w:style>
</w:styles>
</file>

<file path=word/webSettings.xml><?xml version="1.0" encoding="utf-8"?>
<w:webSettings xmlns:r="http://schemas.openxmlformats.org/officeDocument/2006/relationships" xmlns:w="http://schemas.openxmlformats.org/wordprocessingml/2006/main">
  <w:divs>
    <w:div w:id="10211295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417</Words>
  <Characters>2377</Characters>
  <Application>Microsoft Office Word</Application>
  <DocSecurity>0</DocSecurity>
  <Lines>19</Lines>
  <Paragraphs>5</Paragraphs>
  <ScaleCrop>false</ScaleCrop>
  <Company>Sky123.Org</Company>
  <LinksUpToDate>false</LinksUpToDate>
  <CharactersWithSpaces>2789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征求意见稿——修改部分已标红</dc:title>
  <dc:creator>dell</dc:creator>
  <cp:lastModifiedBy>陈郑</cp:lastModifiedBy>
  <cp:revision>2</cp:revision>
  <cp:lastPrinted>2018-03-12T03:01:00Z</cp:lastPrinted>
  <dcterms:created xsi:type="dcterms:W3CDTF">2018-09-26T08:47:00Z</dcterms:created>
  <dcterms:modified xsi:type="dcterms:W3CDTF">2018-09-26T08:47:00Z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