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eastAsia="zh-CN"/>
        </w:rPr>
        <w:t>关于椒江区企业企稳回升奖励资金拟补助企业名单</w:t>
      </w:r>
      <w:r>
        <w:rPr>
          <w:rFonts w:hint="eastAsia" w:ascii="方正小标宋简体" w:hAnsi="方正小标宋简体" w:eastAsia="方正小标宋简体" w:cs="方正小标宋简体"/>
          <w:sz w:val="48"/>
          <w:szCs w:val="48"/>
        </w:rPr>
        <w:t>公示</w:t>
      </w:r>
    </w:p>
    <w:p>
      <w:pPr>
        <w:widowControl/>
        <w:spacing w:line="600" w:lineRule="exact"/>
        <w:jc w:val="center"/>
        <w:rPr>
          <w:rFonts w:ascii="方正小标宋简体" w:hAnsi="方正小标宋简体" w:eastAsia="方正小标宋简体" w:cs="方正小标宋简体"/>
          <w:sz w:val="22"/>
          <w:szCs w:val="22"/>
        </w:rPr>
      </w:pPr>
    </w:p>
    <w:p>
      <w:pPr>
        <w:spacing w:line="570" w:lineRule="exact"/>
        <w:rPr>
          <w:rFonts w:ascii="Times New Roman" w:hAnsi="Times New Roman" w:eastAsia="仿宋_GB2312"/>
          <w:sz w:val="32"/>
          <w:szCs w:val="32"/>
        </w:rPr>
      </w:pPr>
      <w:r>
        <w:rPr>
          <w:rFonts w:hint="eastAsia" w:ascii="仿宋_GB2312" w:hAnsi="仿宋_GB2312" w:eastAsia="仿宋_GB2312" w:cs="仿宋_GB2312"/>
          <w:color w:val="000000"/>
          <w:sz w:val="32"/>
          <w:szCs w:val="32"/>
        </w:rPr>
        <w:t xml:space="preserve">     </w:t>
      </w:r>
      <w:r>
        <w:rPr>
          <w:rFonts w:hint="eastAsia" w:ascii="仿宋_GB2312" w:eastAsia="仿宋_GB2312" w:cs="仿宋_GB2312"/>
          <w:color w:val="000000"/>
          <w:sz w:val="32"/>
          <w:szCs w:val="32"/>
        </w:rPr>
        <w:t>根据《台州市工业稳进提质攻坚行动工作专班 关于印发〈推动工业稳进提质的若干意见〉的通知》及《台州市椒江区人民政府办公室关于印发椒江区关于推动三季度工业经济稳进提质的若干政策的通知》（椒政办发〔2022〕59号）文件要求</w:t>
      </w:r>
      <w:r>
        <w:rPr>
          <w:rFonts w:hint="eastAsia" w:asci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经</w:t>
      </w:r>
      <w:r>
        <w:rPr>
          <w:rFonts w:hint="eastAsia" w:ascii="仿宋_GB2312" w:hAnsi="仿宋_GB2312" w:eastAsia="仿宋_GB2312" w:cs="仿宋_GB2312"/>
          <w:color w:val="000000"/>
          <w:sz w:val="32"/>
          <w:szCs w:val="32"/>
        </w:rPr>
        <w:t>企业自愿申报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各街道初审</w:t>
      </w:r>
      <w:r>
        <w:rPr>
          <w:rFonts w:hint="eastAsia" w:ascii="仿宋_GB2312" w:hAnsi="仿宋_GB2312" w:eastAsia="仿宋_GB2312" w:cs="仿宋_GB2312"/>
          <w:color w:val="000000"/>
          <w:sz w:val="32"/>
          <w:szCs w:val="32"/>
          <w:lang w:eastAsia="zh-CN"/>
        </w:rPr>
        <w:t>，</w:t>
      </w:r>
      <w:r>
        <w:rPr>
          <w:rFonts w:hint="eastAsia" w:ascii="Times New Roman" w:hAnsi="Times New Roman" w:eastAsia="仿宋_GB2312"/>
          <w:color w:val="000000"/>
          <w:sz w:val="32"/>
          <w:szCs w:val="32"/>
        </w:rPr>
        <w:t>区经科局联同区统计局</w:t>
      </w:r>
      <w:r>
        <w:rPr>
          <w:rFonts w:hint="eastAsia" w:ascii="Times New Roman" w:hAnsi="Times New Roman" w:eastAsia="仿宋_GB2312"/>
          <w:color w:val="000000"/>
          <w:sz w:val="32"/>
          <w:szCs w:val="32"/>
          <w:lang w:eastAsia="zh-CN"/>
        </w:rPr>
        <w:t>、区亩均办</w:t>
      </w:r>
      <w:r>
        <w:rPr>
          <w:rFonts w:hint="eastAsia" w:ascii="Times New Roman" w:hAnsi="Times New Roman" w:eastAsia="仿宋_GB2312"/>
          <w:color w:val="000000"/>
          <w:sz w:val="32"/>
          <w:szCs w:val="32"/>
        </w:rPr>
        <w:t>对企业申报资料进行联合审查</w:t>
      </w:r>
      <w:r>
        <w:rPr>
          <w:rFonts w:hint="eastAsia" w:ascii="仿宋_GB2312" w:hAnsi="仿宋_GB2312" w:eastAsia="仿宋_GB2312" w:cs="仿宋_GB2312"/>
          <w:color w:val="000000"/>
          <w:sz w:val="32"/>
          <w:szCs w:val="32"/>
        </w:rPr>
        <w:t>等相关程序，</w:t>
      </w:r>
      <w:r>
        <w:rPr>
          <w:rFonts w:hint="eastAsia" w:ascii="仿宋_GB2312" w:hAnsi="仿宋_GB2312" w:eastAsia="仿宋_GB2312" w:cs="仿宋_GB2312"/>
          <w:color w:val="000000"/>
          <w:sz w:val="32"/>
          <w:szCs w:val="32"/>
          <w:lang w:eastAsia="zh-CN"/>
        </w:rPr>
        <w:t>现</w:t>
      </w:r>
      <w:r>
        <w:rPr>
          <w:rFonts w:hint="eastAsia" w:ascii="仿宋_GB2312" w:hAnsi="仿宋_GB2312" w:eastAsia="仿宋_GB2312" w:cs="仿宋_GB2312"/>
          <w:color w:val="000000"/>
          <w:sz w:val="32"/>
          <w:szCs w:val="32"/>
        </w:rPr>
        <w:t>对企业企稳回升奖励资金拟补助企业予以公示，名单见附件。对评定结果如有意见或异议，可向区经科局反映，以单位名义提出异议的应加盖单位公章，以个人名义提出异议的应签署个人真实姓名和联系方式。</w:t>
      </w:r>
    </w:p>
    <w:p>
      <w:pPr>
        <w:pStyle w:val="5"/>
        <w:widowControl/>
        <w:spacing w:beforeAutospacing="0"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公示时间：2022年</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日。</w:t>
      </w:r>
    </w:p>
    <w:p>
      <w:pPr>
        <w:pStyle w:val="5"/>
        <w:widowControl/>
        <w:spacing w:beforeAutospacing="0"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联系电话：区经科局    0576-88831290</w:t>
      </w:r>
    </w:p>
    <w:p>
      <w:pPr>
        <w:widowControl/>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    址：椒江区东枫山路15号2楼201室</w:t>
      </w:r>
      <w:r>
        <w:rPr>
          <w:rFonts w:hint="eastAsia" w:ascii="仿宋_GB2312" w:hAnsi="仿宋_GB2312" w:eastAsia="仿宋_GB2312" w:cs="仿宋_GB2312"/>
          <w:color w:val="000000"/>
          <w:sz w:val="32"/>
          <w:szCs w:val="32"/>
        </w:rPr>
        <w:br w:type="textWrapping"/>
      </w:r>
    </w:p>
    <w:p>
      <w:pPr>
        <w:pStyle w:val="2"/>
      </w:pPr>
    </w:p>
    <w:p>
      <w:pPr>
        <w:pStyle w:val="5"/>
        <w:widowControl/>
        <w:spacing w:beforeAutospacing="0" w:afterAutospacing="0" w:line="600" w:lineRule="exact"/>
        <w:ind w:firstLine="42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椒江区经济信息化和科学技术局</w:t>
      </w:r>
    </w:p>
    <w:p>
      <w:pPr>
        <w:pStyle w:val="5"/>
        <w:widowControl/>
        <w:spacing w:beforeAutospacing="0" w:afterAutospacing="0" w:line="600" w:lineRule="exact"/>
        <w:ind w:firstLine="42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2022年</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日</w:t>
      </w:r>
    </w:p>
    <w:p>
      <w:pPr>
        <w:pStyle w:val="2"/>
        <w:spacing w:after="0" w:line="600" w:lineRule="exact"/>
        <w:jc w:val="left"/>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pStyle w:val="2"/>
        <w:spacing w:after="0" w:line="6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w:t>
      </w:r>
    </w:p>
    <w:tbl>
      <w:tblPr>
        <w:tblStyle w:val="6"/>
        <w:tblpPr w:leftFromText="180" w:rightFromText="180" w:vertAnchor="text" w:horzAnchor="page" w:tblpX="1683" w:tblpY="798"/>
        <w:tblOverlap w:val="never"/>
        <w:tblW w:w="94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2"/>
        <w:gridCol w:w="4325"/>
        <w:gridCol w:w="4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06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方正书宋_GBK" w:hAnsi="方正书宋_GBK" w:eastAsia="方正书宋_GBK" w:cs="方正书宋_GBK"/>
                <w:i w:val="0"/>
                <w:color w:val="000000"/>
                <w:sz w:val="28"/>
                <w:szCs w:val="28"/>
                <w:u w:val="none"/>
              </w:rPr>
            </w:pPr>
            <w:r>
              <w:rPr>
                <w:rFonts w:hint="eastAsia" w:ascii="宋体" w:hAnsi="宋体" w:eastAsia="宋体" w:cs="宋体"/>
                <w:b/>
                <w:i w:val="0"/>
                <w:color w:val="000000"/>
                <w:kern w:val="0"/>
                <w:sz w:val="24"/>
                <w:szCs w:val="24"/>
                <w:u w:val="none"/>
                <w:lang w:val="en-US" w:eastAsia="zh-CN" w:bidi="ar"/>
              </w:rPr>
              <w:t>序号</w:t>
            </w:r>
          </w:p>
        </w:tc>
        <w:tc>
          <w:tcPr>
            <w:tcW w:w="432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ascii="Arial" w:hAnsi="Arial" w:eastAsia="宋体" w:cs="Arial"/>
                <w:i w:val="0"/>
                <w:color w:val="000000"/>
                <w:sz w:val="28"/>
                <w:szCs w:val="28"/>
                <w:u w:val="none"/>
              </w:rPr>
            </w:pPr>
            <w:r>
              <w:rPr>
                <w:rFonts w:hint="eastAsia" w:ascii="宋体" w:hAnsi="宋体" w:eastAsia="宋体" w:cs="宋体"/>
                <w:b/>
                <w:i w:val="0"/>
                <w:color w:val="000000"/>
                <w:kern w:val="0"/>
                <w:sz w:val="24"/>
                <w:szCs w:val="24"/>
                <w:u w:val="none"/>
                <w:lang w:val="en-US" w:eastAsia="zh-CN" w:bidi="ar"/>
              </w:rPr>
              <w:t>企业名称</w:t>
            </w:r>
          </w:p>
        </w:tc>
        <w:tc>
          <w:tcPr>
            <w:tcW w:w="407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b/>
                <w:i w:val="0"/>
                <w:color w:val="000000"/>
                <w:kern w:val="0"/>
                <w:sz w:val="24"/>
                <w:szCs w:val="24"/>
                <w:u w:val="none"/>
                <w:lang w:val="en-US" w:eastAsia="zh-CN" w:bidi="ar"/>
              </w:rPr>
              <w:t>所属街道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1</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浙江水晶光电科技股份有限公司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洪家街道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2</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台州市振港染料化工有限公司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海门街道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3</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浙江乐普药业股份有限公司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海门街道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4</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浙江海正生物材料股份有限公司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区直属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5</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顺毅股份有限公司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区直属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6</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浙江丽晶化学有限公司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海门街道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7</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浙江博弈科技股份有限公司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海门街道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8</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color w:val="000000"/>
                <w:sz w:val="28"/>
                <w:szCs w:val="28"/>
                <w:u w:val="none"/>
              </w:rPr>
            </w:pPr>
            <w:r>
              <w:rPr>
                <w:rFonts w:hint="eastAsia" w:ascii="宋体" w:hAnsi="宋体" w:eastAsia="宋体" w:cs="宋体"/>
                <w:i w:val="0"/>
                <w:color w:val="000000"/>
                <w:kern w:val="0"/>
                <w:sz w:val="24"/>
                <w:szCs w:val="24"/>
                <w:u w:val="none"/>
                <w:lang w:val="en-US" w:eastAsia="zh-CN" w:bidi="ar"/>
              </w:rPr>
              <w:t>台州市瑞达机械有限公司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28"/>
                <w:szCs w:val="28"/>
                <w:u w:val="none"/>
              </w:rPr>
            </w:pPr>
            <w:r>
              <w:rPr>
                <w:rFonts w:hint="eastAsia" w:ascii="宋体" w:hAnsi="宋体" w:eastAsia="宋体" w:cs="宋体"/>
                <w:i w:val="0"/>
                <w:color w:val="000000"/>
                <w:kern w:val="0"/>
                <w:sz w:val="24"/>
                <w:szCs w:val="24"/>
                <w:u w:val="none"/>
                <w:lang w:val="en-US" w:eastAsia="zh-CN" w:bidi="ar"/>
              </w:rPr>
              <w:t>海门街道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银河电气科技有限公司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海门街道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浙江诚信医化设备有限公司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葭沚街道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浙江鑫鼎塑业股份有限公司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洪家街道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浙江三德纺织服饰有限公司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洪家街道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浙江卓驰机械有限公司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下陈街道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万隆船舶重工有限公司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前所街道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浙江华洲药业有限公司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章安街道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长鹰信质科技股份有限公司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前所街道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台州大地混凝土有限公司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葭沚街道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w:t>
            </w:r>
          </w:p>
        </w:tc>
        <w:tc>
          <w:tcPr>
            <w:tcW w:w="4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浙江衣拿智能科技股份有限公司</w:t>
            </w:r>
          </w:p>
        </w:tc>
        <w:tc>
          <w:tcPr>
            <w:tcW w:w="4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下陈街道</w:t>
            </w:r>
          </w:p>
        </w:tc>
      </w:tr>
    </w:tbl>
    <w:p>
      <w:pPr>
        <w:pStyle w:val="2"/>
        <w:spacing w:after="156" w:afterLines="50" w:line="600" w:lineRule="exact"/>
        <w:jc w:val="center"/>
        <w:rPr>
          <w:rFonts w:hint="eastAsia" w:ascii="黑体" w:hAnsi="黑体" w:eastAsia="黑体" w:cs="黑体"/>
          <w:sz w:val="28"/>
          <w:szCs w:val="28"/>
        </w:rPr>
      </w:pPr>
      <w:r>
        <w:rPr>
          <w:rFonts w:hint="eastAsia" w:ascii="方正小标宋简体" w:hAnsi="方正小标宋简体" w:eastAsia="方正小标宋简体" w:cs="方正小标宋简体"/>
          <w:sz w:val="36"/>
          <w:szCs w:val="36"/>
          <w:lang w:eastAsia="zh-CN"/>
        </w:rPr>
        <w:t>椒江区企业企稳回升奖励资金拟补助企业名单</w:t>
      </w:r>
      <w:bookmarkStart w:id="0" w:name="_GoBack"/>
      <w:bookmarkEnd w:id="0"/>
    </w:p>
    <w:p>
      <w:pPr>
        <w:pStyle w:val="2"/>
        <w:spacing w:after="0" w:line="600" w:lineRule="exact"/>
        <w:jc w:val="both"/>
        <w:rPr>
          <w:rFonts w:ascii="仿宋_GB2312" w:hAnsi="仿宋_GB2312" w:eastAsia="仿宋_GB2312" w:cs="仿宋_GB2312"/>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CF"/>
    <w:rsid w:val="00225799"/>
    <w:rsid w:val="002E7A7B"/>
    <w:rsid w:val="00440EA6"/>
    <w:rsid w:val="006652D1"/>
    <w:rsid w:val="008C75E0"/>
    <w:rsid w:val="00A10D5A"/>
    <w:rsid w:val="00E34348"/>
    <w:rsid w:val="00ED5263"/>
    <w:rsid w:val="00F204CF"/>
    <w:rsid w:val="048900BC"/>
    <w:rsid w:val="04E3586E"/>
    <w:rsid w:val="04EA29AF"/>
    <w:rsid w:val="06B17456"/>
    <w:rsid w:val="084C5688"/>
    <w:rsid w:val="09464A8E"/>
    <w:rsid w:val="0A4548D8"/>
    <w:rsid w:val="0B9510F4"/>
    <w:rsid w:val="0C3D1EB8"/>
    <w:rsid w:val="0DC363ED"/>
    <w:rsid w:val="0DD00B0A"/>
    <w:rsid w:val="0DED130A"/>
    <w:rsid w:val="0FA605E4"/>
    <w:rsid w:val="11940010"/>
    <w:rsid w:val="11EE155E"/>
    <w:rsid w:val="15C3560F"/>
    <w:rsid w:val="16201F02"/>
    <w:rsid w:val="163C4F8E"/>
    <w:rsid w:val="16881F81"/>
    <w:rsid w:val="183323C1"/>
    <w:rsid w:val="193D1391"/>
    <w:rsid w:val="19FD2C86"/>
    <w:rsid w:val="1A295829"/>
    <w:rsid w:val="1C526663"/>
    <w:rsid w:val="1CD2390D"/>
    <w:rsid w:val="1D4007B8"/>
    <w:rsid w:val="1EB86180"/>
    <w:rsid w:val="1ED16A97"/>
    <w:rsid w:val="1FFE5062"/>
    <w:rsid w:val="20931C4F"/>
    <w:rsid w:val="20B75432"/>
    <w:rsid w:val="228D26CE"/>
    <w:rsid w:val="22ED3C46"/>
    <w:rsid w:val="23030608"/>
    <w:rsid w:val="24431BDE"/>
    <w:rsid w:val="25A760FB"/>
    <w:rsid w:val="25DF76E4"/>
    <w:rsid w:val="266B45CC"/>
    <w:rsid w:val="27BC430E"/>
    <w:rsid w:val="29E801C6"/>
    <w:rsid w:val="2A756869"/>
    <w:rsid w:val="2D746F6E"/>
    <w:rsid w:val="2FFD5337"/>
    <w:rsid w:val="303228CC"/>
    <w:rsid w:val="32C040AE"/>
    <w:rsid w:val="330B1B18"/>
    <w:rsid w:val="348576A9"/>
    <w:rsid w:val="352E5F92"/>
    <w:rsid w:val="37E55A25"/>
    <w:rsid w:val="3AD66EB0"/>
    <w:rsid w:val="3CCB2319"/>
    <w:rsid w:val="3DB57251"/>
    <w:rsid w:val="3E1C2E2C"/>
    <w:rsid w:val="3E47502E"/>
    <w:rsid w:val="3ED657A3"/>
    <w:rsid w:val="3FB62E0C"/>
    <w:rsid w:val="41F93484"/>
    <w:rsid w:val="42776C47"/>
    <w:rsid w:val="432B1D63"/>
    <w:rsid w:val="443C5956"/>
    <w:rsid w:val="455C6204"/>
    <w:rsid w:val="45825F78"/>
    <w:rsid w:val="45927E77"/>
    <w:rsid w:val="466A23B5"/>
    <w:rsid w:val="46EF2CC8"/>
    <w:rsid w:val="48A95600"/>
    <w:rsid w:val="4AFB0D90"/>
    <w:rsid w:val="4BDE5141"/>
    <w:rsid w:val="4C3752D5"/>
    <w:rsid w:val="4CDF1BF4"/>
    <w:rsid w:val="4F337FD5"/>
    <w:rsid w:val="4F6A10D3"/>
    <w:rsid w:val="518F4305"/>
    <w:rsid w:val="51A17EE0"/>
    <w:rsid w:val="52ED493F"/>
    <w:rsid w:val="566D64C3"/>
    <w:rsid w:val="56E16569"/>
    <w:rsid w:val="572834C6"/>
    <w:rsid w:val="57387E14"/>
    <w:rsid w:val="573B0F53"/>
    <w:rsid w:val="58E6255C"/>
    <w:rsid w:val="58F033DB"/>
    <w:rsid w:val="5A8913F1"/>
    <w:rsid w:val="5BFC625D"/>
    <w:rsid w:val="5D9B1B67"/>
    <w:rsid w:val="5F730E97"/>
    <w:rsid w:val="5FDBC3F7"/>
    <w:rsid w:val="61E41603"/>
    <w:rsid w:val="62606EDB"/>
    <w:rsid w:val="631029ED"/>
    <w:rsid w:val="659D3FA3"/>
    <w:rsid w:val="66106E6A"/>
    <w:rsid w:val="675570A7"/>
    <w:rsid w:val="677FA87A"/>
    <w:rsid w:val="67C95523"/>
    <w:rsid w:val="67F5703B"/>
    <w:rsid w:val="6A4C5F97"/>
    <w:rsid w:val="6C613F7C"/>
    <w:rsid w:val="6D17288C"/>
    <w:rsid w:val="6DB80141"/>
    <w:rsid w:val="6E364D1B"/>
    <w:rsid w:val="702C72CB"/>
    <w:rsid w:val="70D171F6"/>
    <w:rsid w:val="71369D36"/>
    <w:rsid w:val="722056F1"/>
    <w:rsid w:val="75504B8E"/>
    <w:rsid w:val="76A474C2"/>
    <w:rsid w:val="76F7A84A"/>
    <w:rsid w:val="78D76CF5"/>
    <w:rsid w:val="79285A41"/>
    <w:rsid w:val="7A197737"/>
    <w:rsid w:val="7B313957"/>
    <w:rsid w:val="7BFC6D76"/>
    <w:rsid w:val="7CC0084B"/>
    <w:rsid w:val="7CC92247"/>
    <w:rsid w:val="7FF50DF2"/>
    <w:rsid w:val="FEDFAC65"/>
    <w:rsid w:val="FFDF4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1"/>
    <w:basedOn w:val="8"/>
    <w:qFormat/>
    <w:uiPriority w:val="0"/>
    <w:rPr>
      <w:rFonts w:hint="eastAsia" w:ascii="宋体" w:hAnsi="宋体" w:eastAsia="宋体" w:cs="宋体"/>
      <w:color w:val="000000"/>
      <w:sz w:val="20"/>
      <w:szCs w:val="20"/>
      <w:u w:val="none"/>
    </w:rPr>
  </w:style>
  <w:style w:type="character" w:customStyle="1" w:styleId="10">
    <w:name w:val="font21"/>
    <w:basedOn w:val="8"/>
    <w:qFormat/>
    <w:uiPriority w:val="0"/>
    <w:rPr>
      <w:rFonts w:hint="eastAsia" w:ascii="宋体" w:hAnsi="宋体" w:eastAsia="宋体" w:cs="宋体"/>
      <w:color w:val="000000"/>
      <w:sz w:val="20"/>
      <w:szCs w:val="20"/>
      <w:u w:val="none"/>
    </w:rPr>
  </w:style>
  <w:style w:type="character" w:customStyle="1" w:styleId="11">
    <w:name w:val="font01"/>
    <w:basedOn w:val="8"/>
    <w:qFormat/>
    <w:uiPriority w:val="0"/>
    <w:rPr>
      <w:rFonts w:hint="eastAsia" w:ascii="仿宋_GB2312" w:eastAsia="仿宋_GB2312" w:cs="仿宋_GB2312"/>
      <w:color w:val="000000"/>
      <w:sz w:val="20"/>
      <w:szCs w:val="20"/>
      <w:u w:val="none"/>
    </w:r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193</Words>
  <Characters>1102</Characters>
  <Lines>9</Lines>
  <Paragraphs>2</Paragraphs>
  <TotalTime>0</TotalTime>
  <ScaleCrop>false</ScaleCrop>
  <LinksUpToDate>false</LinksUpToDate>
  <CharactersWithSpaces>1293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2021-11-18T10:20:00Z</dcterms:created>
  <dc:creator>Admin</dc:creator>
  <cp:lastModifiedBy>kylin</cp:lastModifiedBy>
  <dcterms:modified xsi:type="dcterms:W3CDTF">2022-11-24T14:31:34Z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A3FF7E2D5C5E4F5DB0828A214E02D2FF</vt:lpwstr>
  </property>
</Properties>
</file>